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96395"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65066EE8" wp14:editId="42D9B923">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273E3501"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1884342B"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22D21011" w14:textId="77777777" w:rsidR="004A2A29" w:rsidRPr="00A022FC" w:rsidRDefault="004A2A29" w:rsidP="004A2A29">
      <w:pPr>
        <w:ind w:left="-1134" w:right="-285"/>
        <w:jc w:val="center"/>
        <w:rPr>
          <w:bCs/>
          <w:sz w:val="18"/>
          <w:szCs w:val="28"/>
          <w:lang w:val="uk-UA"/>
        </w:rPr>
      </w:pPr>
    </w:p>
    <w:p w14:paraId="6FBF29B9" w14:textId="22CFA34F" w:rsidR="004A2A29" w:rsidRPr="004A2A29" w:rsidRDefault="004A2A29" w:rsidP="000361F6">
      <w:pPr>
        <w:rPr>
          <w:sz w:val="28"/>
          <w:szCs w:val="28"/>
          <w:lang w:val="uk-UA"/>
        </w:rPr>
      </w:pPr>
      <w:r w:rsidRPr="00467248">
        <w:rPr>
          <w:sz w:val="28"/>
          <w:szCs w:val="28"/>
          <w:lang w:val="uk-UA"/>
        </w:rPr>
        <w:t xml:space="preserve">Від </w:t>
      </w:r>
      <w:r w:rsidR="00EA6CAA">
        <w:rPr>
          <w:sz w:val="28"/>
          <w:szCs w:val="28"/>
          <w:lang w:val="uk-UA"/>
        </w:rPr>
        <w:t xml:space="preserve">28.03.2025 </w:t>
      </w:r>
      <w:r w:rsidR="00091944">
        <w:rPr>
          <w:sz w:val="28"/>
          <w:szCs w:val="28"/>
          <w:lang w:val="uk-UA"/>
        </w:rPr>
        <w:t>№</w:t>
      </w:r>
      <w:r w:rsidR="00EA6CAA">
        <w:rPr>
          <w:sz w:val="28"/>
          <w:szCs w:val="28"/>
          <w:lang w:val="uk-UA"/>
        </w:rPr>
        <w:t>2794</w:t>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w:t>
      </w:r>
      <w:r w:rsidR="000F69C8">
        <w:rPr>
          <w:sz w:val="28"/>
          <w:szCs w:val="28"/>
          <w:lang w:val="uk-UA"/>
        </w:rPr>
        <w:t>5</w:t>
      </w:r>
      <w:r w:rsidR="00B5004E">
        <w:rPr>
          <w:sz w:val="28"/>
          <w:szCs w:val="28"/>
          <w:lang w:val="uk-UA"/>
        </w:rPr>
        <w:t xml:space="preserve"> сесія 8</w:t>
      </w:r>
      <w:r>
        <w:rPr>
          <w:sz w:val="28"/>
          <w:szCs w:val="28"/>
          <w:lang w:val="uk-UA"/>
        </w:rPr>
        <w:t xml:space="preserve"> скликання </w:t>
      </w:r>
    </w:p>
    <w:p w14:paraId="13B09E56" w14:textId="77777777"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5F5CB8">
        <w:rPr>
          <w:szCs w:val="28"/>
          <w:lang w:val="uk-UA"/>
        </w:rPr>
        <w:t xml:space="preserve">  </w:t>
      </w:r>
      <w:r w:rsidR="00AD4509">
        <w:rPr>
          <w:szCs w:val="28"/>
          <w:lang w:val="uk-UA"/>
        </w:rPr>
        <w:t xml:space="preserve">        </w:t>
      </w:r>
      <w:r w:rsidR="004A2A29" w:rsidRPr="00BC0421">
        <w:rPr>
          <w:szCs w:val="28"/>
          <w:lang w:val="uk-UA"/>
        </w:rPr>
        <w:t>м. Вінниця</w:t>
      </w:r>
    </w:p>
    <w:p w14:paraId="79B71418" w14:textId="77777777" w:rsidR="004373D1" w:rsidRDefault="004373D1" w:rsidP="004373D1">
      <w:pPr>
        <w:rPr>
          <w:szCs w:val="28"/>
          <w:lang w:val="uk-UA"/>
        </w:rPr>
      </w:pPr>
    </w:p>
    <w:p w14:paraId="7F8AC82A" w14:textId="77777777" w:rsidR="004373D1" w:rsidRDefault="004373D1" w:rsidP="004373D1">
      <w:pPr>
        <w:rPr>
          <w:szCs w:val="28"/>
          <w:lang w:val="uk-UA"/>
        </w:rPr>
      </w:pPr>
    </w:p>
    <w:p w14:paraId="0A2DDF62" w14:textId="77777777" w:rsidR="004373D1" w:rsidRPr="0018500D" w:rsidRDefault="004373D1" w:rsidP="004373D1">
      <w:pPr>
        <w:tabs>
          <w:tab w:val="left" w:pos="5103"/>
        </w:tabs>
        <w:ind w:right="4536"/>
        <w:jc w:val="both"/>
        <w:rPr>
          <w:b/>
          <w:sz w:val="28"/>
          <w:szCs w:val="28"/>
          <w:lang w:val="uk-UA"/>
        </w:rPr>
      </w:pPr>
      <w:r w:rsidRPr="0018500D">
        <w:rPr>
          <w:b/>
          <w:sz w:val="28"/>
          <w:szCs w:val="28"/>
          <w:lang w:val="uk-UA"/>
        </w:rPr>
        <w:t>Про внесення змін до рішення міської ради від 24.12.2021 року № 715, зі змінами</w:t>
      </w:r>
    </w:p>
    <w:p w14:paraId="1CDF6A47" w14:textId="77777777" w:rsidR="004373D1" w:rsidRPr="0018500D" w:rsidRDefault="004373D1" w:rsidP="004373D1">
      <w:pPr>
        <w:spacing w:after="120"/>
        <w:ind w:firstLine="567"/>
        <w:jc w:val="both"/>
        <w:rPr>
          <w:sz w:val="28"/>
          <w:szCs w:val="28"/>
          <w:lang w:val="uk-UA"/>
        </w:rPr>
      </w:pPr>
    </w:p>
    <w:p w14:paraId="41FCD7B2" w14:textId="77777777" w:rsidR="004373D1" w:rsidRDefault="004373D1" w:rsidP="004373D1">
      <w:pPr>
        <w:ind w:firstLine="567"/>
        <w:jc w:val="both"/>
        <w:rPr>
          <w:rFonts w:eastAsia="Calibri"/>
          <w:sz w:val="28"/>
          <w:szCs w:val="28"/>
          <w:lang w:val="uk-UA"/>
        </w:rPr>
      </w:pPr>
      <w:r w:rsidRPr="0018500D">
        <w:rPr>
          <w:sz w:val="28"/>
          <w:szCs w:val="28"/>
          <w:lang w:val="uk-UA"/>
        </w:rPr>
        <w:t xml:space="preserve">З метою надання додаткових до встановлених законодавством гарантій щодо соціального захисту окремих категорій жителів Вінницької міської  територіальної громади, враховуючи лист громадської організації ГО «Вінниця ДАУН СИНДРОМ», зареєстрований 13.02.2025 року за реєстраційним індексом №01/19/11996 та лист громадської організації «Міжнародна Антинаркотична Асоціація, Вінниця» зареєстрований 04.03.2025 року за реєстраційним індексом №01/19/16670, </w:t>
      </w:r>
      <w:r w:rsidRPr="0018500D">
        <w:rPr>
          <w:rFonts w:eastAsia="Calibri"/>
          <w:sz w:val="28"/>
          <w:szCs w:val="28"/>
          <w:lang w:val="uk-UA"/>
        </w:rPr>
        <w:t>керуючись пунктом 22 частини 1 статті 26, частиною 1 статті 59 Закону України «Про місцеве самоврядування в Україні», міська рада</w:t>
      </w:r>
    </w:p>
    <w:p w14:paraId="1BEBA075" w14:textId="77777777" w:rsidR="004373D1" w:rsidRPr="0018500D" w:rsidRDefault="004373D1" w:rsidP="004373D1">
      <w:pPr>
        <w:ind w:firstLine="567"/>
        <w:jc w:val="both"/>
        <w:rPr>
          <w:rFonts w:eastAsia="Calibri"/>
          <w:sz w:val="28"/>
          <w:szCs w:val="28"/>
          <w:lang w:val="uk-UA"/>
        </w:rPr>
      </w:pPr>
    </w:p>
    <w:p w14:paraId="39776559" w14:textId="77777777" w:rsidR="004373D1" w:rsidRDefault="004373D1" w:rsidP="004373D1">
      <w:pPr>
        <w:tabs>
          <w:tab w:val="left" w:pos="4068"/>
        </w:tabs>
        <w:jc w:val="center"/>
        <w:rPr>
          <w:b/>
          <w:sz w:val="28"/>
          <w:szCs w:val="28"/>
          <w:lang w:val="uk-UA"/>
        </w:rPr>
      </w:pPr>
      <w:r w:rsidRPr="0018500D">
        <w:rPr>
          <w:b/>
          <w:sz w:val="28"/>
          <w:szCs w:val="28"/>
          <w:lang w:val="uk-UA"/>
        </w:rPr>
        <w:t>ВИРІШИЛА:</w:t>
      </w:r>
    </w:p>
    <w:p w14:paraId="3477CDB1" w14:textId="77777777" w:rsidR="004373D1" w:rsidRPr="0018500D" w:rsidRDefault="004373D1" w:rsidP="004373D1">
      <w:pPr>
        <w:tabs>
          <w:tab w:val="left" w:pos="4068"/>
        </w:tabs>
        <w:ind w:firstLine="426"/>
        <w:jc w:val="center"/>
        <w:rPr>
          <w:b/>
          <w:sz w:val="28"/>
          <w:szCs w:val="28"/>
          <w:lang w:val="uk-UA"/>
        </w:rPr>
      </w:pPr>
    </w:p>
    <w:p w14:paraId="731AC847" w14:textId="77777777" w:rsidR="004373D1" w:rsidRPr="0018500D" w:rsidRDefault="004373D1" w:rsidP="004373D1">
      <w:pPr>
        <w:numPr>
          <w:ilvl w:val="0"/>
          <w:numId w:val="31"/>
        </w:numPr>
        <w:tabs>
          <w:tab w:val="left" w:pos="426"/>
        </w:tabs>
        <w:ind w:left="0" w:firstLine="567"/>
        <w:jc w:val="both"/>
        <w:rPr>
          <w:rFonts w:eastAsia="Calibri"/>
          <w:sz w:val="28"/>
          <w:szCs w:val="28"/>
          <w:lang w:val="uk-UA"/>
        </w:rPr>
      </w:pPr>
      <w:r w:rsidRPr="0018500D">
        <w:rPr>
          <w:rFonts w:eastAsia="Calibri"/>
          <w:sz w:val="28"/>
          <w:szCs w:val="28"/>
          <w:lang w:val="uk-UA"/>
        </w:rPr>
        <w:t xml:space="preserve">Внести зміни до </w:t>
      </w:r>
      <w:r w:rsidRPr="0018500D">
        <w:rPr>
          <w:sz w:val="28"/>
          <w:szCs w:val="28"/>
          <w:lang w:val="uk-UA"/>
        </w:rPr>
        <w:t xml:space="preserve">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 а саме: </w:t>
      </w:r>
    </w:p>
    <w:p w14:paraId="658248D9" w14:textId="77777777" w:rsidR="004373D1" w:rsidRPr="00807BFD" w:rsidRDefault="004373D1" w:rsidP="004373D1">
      <w:pPr>
        <w:pStyle w:val="a6"/>
        <w:ind w:left="0" w:firstLine="567"/>
        <w:jc w:val="both"/>
        <w:rPr>
          <w:szCs w:val="28"/>
        </w:rPr>
      </w:pPr>
      <w:r w:rsidRPr="0018500D">
        <w:rPr>
          <w:szCs w:val="28"/>
        </w:rPr>
        <w:t xml:space="preserve">1.1. в розділі 1 «ПАСПОРТ ЦІЛЬОВОЇ ПРОГРАМИ Комплексна програма «Основні напрямки соціальної </w:t>
      </w:r>
      <w:r w:rsidRPr="00807BFD">
        <w:rPr>
          <w:szCs w:val="28"/>
        </w:rPr>
        <w:t>політики Вінницької міської територіальної громади на 2022-2026 роки» в пункті 10 «Загальний обсяг фінансування, необхідного для реалізації програми, всього, грн» та стрічці «- кошти бюджету Вінницької міської територіальної громади, грн» цифри «1 637 982 196,00» замінити цифрами «1 639 695 978,00»;</w:t>
      </w:r>
    </w:p>
    <w:p w14:paraId="52318CD0" w14:textId="77777777" w:rsidR="004373D1" w:rsidRPr="00807BFD" w:rsidRDefault="004373D1" w:rsidP="004373D1">
      <w:pPr>
        <w:tabs>
          <w:tab w:val="left" w:pos="851"/>
        </w:tabs>
        <w:ind w:firstLine="567"/>
        <w:jc w:val="both"/>
        <w:rPr>
          <w:position w:val="2"/>
          <w:sz w:val="28"/>
          <w:szCs w:val="28"/>
          <w:lang w:val="uk-UA"/>
        </w:rPr>
      </w:pPr>
      <w:r w:rsidRPr="00807BFD">
        <w:rPr>
          <w:position w:val="2"/>
          <w:sz w:val="28"/>
          <w:szCs w:val="28"/>
          <w:lang w:val="uk-UA"/>
        </w:rPr>
        <w:t>1.2. в розділі 7 «Напрями діяльності і заходи Комплексної програми «Основні напрямки соціальної політики Вінницької міської територіальної громади на 2022-2026 роки»:</w:t>
      </w:r>
    </w:p>
    <w:p w14:paraId="51F3FB8D" w14:textId="77777777" w:rsidR="004373D1" w:rsidRPr="00807BFD" w:rsidRDefault="004373D1" w:rsidP="004373D1">
      <w:pPr>
        <w:tabs>
          <w:tab w:val="left" w:pos="851"/>
        </w:tabs>
        <w:ind w:firstLine="567"/>
        <w:jc w:val="both"/>
        <w:rPr>
          <w:sz w:val="28"/>
          <w:szCs w:val="28"/>
          <w:lang w:val="uk-UA"/>
        </w:rPr>
      </w:pPr>
      <w:r w:rsidRPr="00807BFD">
        <w:rPr>
          <w:position w:val="2"/>
          <w:sz w:val="28"/>
          <w:szCs w:val="28"/>
          <w:lang w:val="uk-UA"/>
        </w:rPr>
        <w:t xml:space="preserve">1.2.1. </w:t>
      </w:r>
      <w:r w:rsidRPr="00807BFD">
        <w:rPr>
          <w:sz w:val="28"/>
          <w:szCs w:val="28"/>
          <w:lang w:val="uk-UA"/>
        </w:rPr>
        <w:t>стрічку 7.1 «Надання муніципальних пільг, допомог та компенсацій жителям Вінницької міської територіальної громади», пункти  7.1.30 та 7.1.47, стрічку 7.2 «Підтримка діяльності громадських організацій, яка має соціальне спрямування», підпункти 7.2.1 та 7.2.4 та стрічку «ВСЬОГО ПО РОЗДІЛАМ ПРОГРАМИ:» викласти в новій редакції згідно з додатком до даного рішення;</w:t>
      </w:r>
    </w:p>
    <w:p w14:paraId="180630F5" w14:textId="77777777" w:rsidR="004373D1" w:rsidRPr="00807BFD" w:rsidRDefault="004373D1" w:rsidP="004373D1">
      <w:pPr>
        <w:tabs>
          <w:tab w:val="left" w:pos="851"/>
        </w:tabs>
        <w:ind w:firstLine="567"/>
        <w:jc w:val="both"/>
        <w:rPr>
          <w:sz w:val="28"/>
          <w:szCs w:val="28"/>
          <w:lang w:val="uk-UA"/>
        </w:rPr>
      </w:pPr>
      <w:r w:rsidRPr="00807BFD">
        <w:rPr>
          <w:sz w:val="28"/>
          <w:szCs w:val="28"/>
          <w:lang w:val="uk-UA"/>
        </w:rPr>
        <w:lastRenderedPageBreak/>
        <w:t>1.2.2. в підпунктах 7.4.2.5, 7.4.2.6, 7.4.2.8-7.4.2.20, 7.4.2.22-7.4.2.28 пункту 7.4.2 вираз «В межах коштів, передбачених в бюджеті ВМТГ за бюджетною програмою «Утримання та забезпечення діяльності центрів соціальних служб»» замінити на вираз «В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p w14:paraId="4090ED96" w14:textId="77777777" w:rsidR="004373D1" w:rsidRPr="00807BFD" w:rsidRDefault="004373D1" w:rsidP="004373D1">
      <w:pPr>
        <w:tabs>
          <w:tab w:val="left" w:pos="851"/>
        </w:tabs>
        <w:ind w:firstLine="567"/>
        <w:jc w:val="both"/>
        <w:rPr>
          <w:sz w:val="28"/>
          <w:szCs w:val="28"/>
          <w:lang w:val="uk-UA"/>
        </w:rPr>
      </w:pPr>
      <w:r w:rsidRPr="00807BFD">
        <w:rPr>
          <w:sz w:val="28"/>
          <w:szCs w:val="28"/>
          <w:lang w:val="uk-UA"/>
        </w:rPr>
        <w:t>1.2.3. в підпункті 7.4.2.30 пункту 7.4.2 вираз «</w:t>
      </w:r>
      <w:r w:rsidRPr="00807BFD">
        <w:rPr>
          <w:bCs/>
          <w:sz w:val="28"/>
          <w:szCs w:val="28"/>
          <w:lang w:val="uk-UA"/>
        </w:rPr>
        <w:t>За рахунок коштів з державного бюджету на зазначену мету та коштів бюджету ВМТГ, передбачених за бюджетною програмою «Утримання та забезпечення діяльності центрів соціальних служб»</w:t>
      </w:r>
      <w:r w:rsidRPr="00807BFD">
        <w:rPr>
          <w:sz w:val="28"/>
          <w:szCs w:val="28"/>
          <w:lang w:val="uk-UA"/>
        </w:rPr>
        <w:t>» замінити на вираз «</w:t>
      </w:r>
      <w:r w:rsidRPr="00807BFD">
        <w:rPr>
          <w:bCs/>
          <w:sz w:val="28"/>
          <w:szCs w:val="28"/>
          <w:lang w:val="uk-UA"/>
        </w:rPr>
        <w:t xml:space="preserve">За рахунок коштів з державного бюджету на зазначену мету та коштів бюджету ВМТГ, передбачених за бюджетною програмою </w:t>
      </w:r>
      <w:r w:rsidRPr="00807BFD">
        <w:rPr>
          <w:sz w:val="28"/>
          <w:szCs w:val="28"/>
          <w:lang w:val="uk-UA"/>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p w14:paraId="12F77161" w14:textId="77777777" w:rsidR="004373D1" w:rsidRPr="00807BFD" w:rsidRDefault="004373D1" w:rsidP="004373D1">
      <w:pPr>
        <w:tabs>
          <w:tab w:val="left" w:pos="851"/>
        </w:tabs>
        <w:ind w:firstLine="567"/>
        <w:jc w:val="both"/>
        <w:rPr>
          <w:sz w:val="28"/>
          <w:szCs w:val="28"/>
          <w:lang w:val="uk-UA"/>
        </w:rPr>
      </w:pPr>
      <w:r w:rsidRPr="00807BFD">
        <w:rPr>
          <w:sz w:val="28"/>
          <w:szCs w:val="28"/>
          <w:lang w:val="uk-UA"/>
        </w:rPr>
        <w:t>1.2.4. в підпунктах 7.4.3.3, 7.4.3.4, 7.4.3.7-7.4.3.9 пункту 7.4.3 вираз «В межах коштів, передбачених в бюджеті ВМТГ за бюджетною програмою «Забезпечення діяльності інших закладів у сфері соціального захисту і соціального забезпечення»» замінити на вираз «В межах коштів, передбачених в бюджеті ВМТГ за бюджетною програмою «Надання комплексу послуг особам/сім’ям у сфері соціального захисту та соціального забезпечення іншими надавачами соціальних послуг»».</w:t>
      </w:r>
    </w:p>
    <w:p w14:paraId="39C56091" w14:textId="77777777" w:rsidR="004373D1" w:rsidRDefault="004373D1" w:rsidP="004373D1">
      <w:pPr>
        <w:numPr>
          <w:ilvl w:val="0"/>
          <w:numId w:val="31"/>
        </w:numPr>
        <w:tabs>
          <w:tab w:val="left" w:pos="426"/>
        </w:tabs>
        <w:ind w:left="0" w:firstLine="567"/>
        <w:jc w:val="both"/>
        <w:rPr>
          <w:rFonts w:eastAsia="Calibri"/>
          <w:sz w:val="28"/>
          <w:szCs w:val="28"/>
          <w:lang w:val="uk-UA"/>
        </w:rPr>
      </w:pPr>
      <w:r w:rsidRPr="00807BFD">
        <w:rPr>
          <w:rFonts w:eastAsia="Calibri"/>
          <w:sz w:val="28"/>
          <w:szCs w:val="28"/>
          <w:lang w:val="uk-UA"/>
        </w:rPr>
        <w:t>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r w:rsidRPr="0018500D">
        <w:rPr>
          <w:rFonts w:eastAsia="Calibri"/>
          <w:sz w:val="28"/>
          <w:szCs w:val="28"/>
          <w:lang w:val="uk-UA"/>
        </w:rPr>
        <w:t xml:space="preserve"> </w:t>
      </w:r>
    </w:p>
    <w:p w14:paraId="64167BB5" w14:textId="77777777" w:rsidR="004373D1" w:rsidRPr="00A76B80" w:rsidRDefault="004373D1" w:rsidP="004373D1">
      <w:pPr>
        <w:rPr>
          <w:rFonts w:eastAsia="Calibri"/>
          <w:sz w:val="28"/>
          <w:szCs w:val="28"/>
          <w:lang w:val="uk-UA"/>
        </w:rPr>
      </w:pPr>
    </w:p>
    <w:p w14:paraId="4D94B136" w14:textId="77777777" w:rsidR="004373D1" w:rsidRPr="00A76B80" w:rsidRDefault="004373D1" w:rsidP="004373D1">
      <w:pPr>
        <w:rPr>
          <w:rFonts w:eastAsia="Calibri"/>
          <w:sz w:val="28"/>
          <w:szCs w:val="28"/>
          <w:lang w:val="uk-UA"/>
        </w:rPr>
      </w:pPr>
    </w:p>
    <w:p w14:paraId="5C5F3204" w14:textId="77777777" w:rsidR="004373D1" w:rsidRPr="00A76B80" w:rsidRDefault="004373D1" w:rsidP="004373D1">
      <w:pPr>
        <w:rPr>
          <w:rFonts w:eastAsia="Calibri"/>
          <w:sz w:val="28"/>
          <w:szCs w:val="28"/>
          <w:lang w:val="uk-UA"/>
        </w:rPr>
      </w:pPr>
    </w:p>
    <w:p w14:paraId="4B0EB5A5" w14:textId="77777777" w:rsidR="004373D1" w:rsidRPr="00A76B80" w:rsidRDefault="004373D1" w:rsidP="004373D1">
      <w:pPr>
        <w:rPr>
          <w:rFonts w:eastAsia="Calibri"/>
          <w:sz w:val="28"/>
          <w:szCs w:val="28"/>
          <w:lang w:val="uk-UA"/>
        </w:rPr>
      </w:pPr>
    </w:p>
    <w:p w14:paraId="0E5B4DE4" w14:textId="77777777" w:rsidR="004373D1" w:rsidRPr="00A76B80" w:rsidRDefault="004373D1" w:rsidP="004373D1">
      <w:pPr>
        <w:rPr>
          <w:rFonts w:eastAsia="Calibri"/>
          <w:sz w:val="28"/>
          <w:szCs w:val="28"/>
          <w:lang w:val="uk-UA"/>
        </w:rPr>
      </w:pPr>
    </w:p>
    <w:p w14:paraId="5FC7DA39" w14:textId="77777777" w:rsidR="004373D1" w:rsidRDefault="004373D1" w:rsidP="004373D1">
      <w:pPr>
        <w:rPr>
          <w:rFonts w:eastAsia="Calibri"/>
          <w:sz w:val="28"/>
          <w:szCs w:val="28"/>
          <w:lang w:val="uk-UA"/>
        </w:rPr>
      </w:pPr>
    </w:p>
    <w:p w14:paraId="110BB7F8" w14:textId="77777777" w:rsidR="004373D1" w:rsidRPr="00A76B80" w:rsidRDefault="004373D1" w:rsidP="004373D1">
      <w:pPr>
        <w:rPr>
          <w:rFonts w:eastAsia="Calibri"/>
          <w:sz w:val="28"/>
          <w:szCs w:val="28"/>
          <w:lang w:val="uk-UA"/>
        </w:rPr>
      </w:pPr>
    </w:p>
    <w:p w14:paraId="099D50DB" w14:textId="77777777" w:rsidR="004373D1" w:rsidRPr="007648F7" w:rsidRDefault="004373D1" w:rsidP="004373D1">
      <w:pPr>
        <w:rPr>
          <w:rFonts w:eastAsia="Calibri"/>
          <w:b/>
          <w:sz w:val="28"/>
          <w:szCs w:val="28"/>
          <w:lang w:val="uk-UA"/>
        </w:rPr>
      </w:pPr>
      <w:r w:rsidRPr="007648F7">
        <w:rPr>
          <w:rFonts w:eastAsia="Calibri"/>
          <w:b/>
          <w:sz w:val="28"/>
          <w:szCs w:val="28"/>
          <w:lang w:val="uk-UA"/>
        </w:rPr>
        <w:t>Міський голова</w:t>
      </w:r>
      <w:r w:rsidRPr="007648F7">
        <w:rPr>
          <w:rFonts w:eastAsia="Calibri"/>
          <w:b/>
          <w:sz w:val="28"/>
          <w:szCs w:val="28"/>
          <w:lang w:val="uk-UA"/>
        </w:rPr>
        <w:tab/>
      </w:r>
      <w:r w:rsidRPr="007648F7">
        <w:rPr>
          <w:rFonts w:eastAsia="Calibri"/>
          <w:b/>
          <w:sz w:val="28"/>
          <w:szCs w:val="28"/>
          <w:lang w:val="uk-UA"/>
        </w:rPr>
        <w:tab/>
      </w:r>
      <w:r w:rsidRPr="007648F7">
        <w:rPr>
          <w:rFonts w:eastAsia="Calibri"/>
          <w:b/>
          <w:sz w:val="28"/>
          <w:szCs w:val="28"/>
          <w:lang w:val="uk-UA"/>
        </w:rPr>
        <w:tab/>
      </w:r>
      <w:r w:rsidRPr="007648F7">
        <w:rPr>
          <w:rFonts w:eastAsia="Calibri"/>
          <w:b/>
          <w:sz w:val="28"/>
          <w:szCs w:val="28"/>
          <w:lang w:val="uk-UA"/>
        </w:rPr>
        <w:tab/>
      </w:r>
      <w:r w:rsidRPr="007648F7">
        <w:rPr>
          <w:rFonts w:eastAsia="Calibri"/>
          <w:b/>
          <w:sz w:val="28"/>
          <w:szCs w:val="28"/>
          <w:lang w:val="uk-UA"/>
        </w:rPr>
        <w:tab/>
        <w:t xml:space="preserve">                              Сергій МОРГУНОВ</w:t>
      </w:r>
    </w:p>
    <w:p w14:paraId="73339807" w14:textId="77777777" w:rsidR="004373D1" w:rsidRPr="007648F7" w:rsidRDefault="004373D1" w:rsidP="004373D1">
      <w:pPr>
        <w:rPr>
          <w:rFonts w:eastAsia="Calibri"/>
          <w:sz w:val="28"/>
          <w:szCs w:val="28"/>
          <w:lang w:val="uk-UA"/>
        </w:rPr>
      </w:pPr>
      <w:r>
        <w:rPr>
          <w:rFonts w:eastAsia="Calibri"/>
          <w:sz w:val="28"/>
          <w:szCs w:val="28"/>
          <w:lang w:val="uk-UA"/>
        </w:rPr>
        <w:t xml:space="preserve"> </w:t>
      </w:r>
    </w:p>
    <w:p w14:paraId="1D5C46C5" w14:textId="77777777" w:rsidR="004373D1" w:rsidRPr="007648F7" w:rsidRDefault="004373D1" w:rsidP="004373D1">
      <w:pPr>
        <w:rPr>
          <w:rFonts w:eastAsia="Calibri"/>
          <w:sz w:val="28"/>
          <w:szCs w:val="28"/>
          <w:lang w:val="uk-UA"/>
        </w:rPr>
      </w:pPr>
    </w:p>
    <w:p w14:paraId="7813C1B7" w14:textId="77777777" w:rsidR="004373D1" w:rsidRDefault="004373D1" w:rsidP="004373D1">
      <w:pPr>
        <w:rPr>
          <w:rFonts w:eastAsia="Calibri"/>
          <w:sz w:val="28"/>
          <w:szCs w:val="28"/>
          <w:lang w:val="uk-UA"/>
        </w:rPr>
      </w:pPr>
    </w:p>
    <w:p w14:paraId="28FB74A1" w14:textId="77777777" w:rsidR="004373D1" w:rsidRDefault="004373D1" w:rsidP="004373D1">
      <w:pPr>
        <w:rPr>
          <w:rFonts w:eastAsia="Calibri"/>
          <w:sz w:val="28"/>
          <w:szCs w:val="28"/>
          <w:lang w:val="uk-UA"/>
        </w:rPr>
      </w:pPr>
    </w:p>
    <w:p w14:paraId="51B614BC" w14:textId="77777777" w:rsidR="004373D1" w:rsidRPr="00A76B80" w:rsidRDefault="004373D1" w:rsidP="004373D1">
      <w:pPr>
        <w:rPr>
          <w:rFonts w:eastAsia="Calibri"/>
          <w:sz w:val="28"/>
          <w:szCs w:val="28"/>
          <w:lang w:val="uk-UA"/>
        </w:rPr>
        <w:sectPr w:rsidR="004373D1" w:rsidRPr="00A76B80" w:rsidSect="004B56DD">
          <w:type w:val="continuous"/>
          <w:pgSz w:w="11906" w:h="16838"/>
          <w:pgMar w:top="1135" w:right="849" w:bottom="851" w:left="1418" w:header="709" w:footer="709" w:gutter="0"/>
          <w:cols w:space="708"/>
          <w:docGrid w:linePitch="360"/>
        </w:sectPr>
      </w:pPr>
    </w:p>
    <w:p w14:paraId="51465EBE" w14:textId="77777777" w:rsidR="004373D1" w:rsidRPr="0018500D" w:rsidRDefault="004373D1" w:rsidP="004373D1">
      <w:pPr>
        <w:tabs>
          <w:tab w:val="left" w:pos="5892"/>
        </w:tabs>
        <w:rPr>
          <w:sz w:val="28"/>
          <w:szCs w:val="28"/>
          <w:lang w:val="uk-UA"/>
        </w:rPr>
      </w:pPr>
      <w:r w:rsidRPr="0018500D">
        <w:rPr>
          <w:sz w:val="28"/>
          <w:szCs w:val="28"/>
          <w:lang w:val="uk-UA"/>
        </w:rPr>
        <w:lastRenderedPageBreak/>
        <w:t xml:space="preserve">                                                                                                                                                            Додаток</w:t>
      </w:r>
    </w:p>
    <w:p w14:paraId="13AD6ED3" w14:textId="77777777" w:rsidR="004373D1" w:rsidRPr="0018500D" w:rsidRDefault="004373D1" w:rsidP="004373D1">
      <w:pPr>
        <w:rPr>
          <w:sz w:val="28"/>
          <w:szCs w:val="28"/>
          <w:lang w:val="uk-UA"/>
        </w:rPr>
      </w:pPr>
      <w:r w:rsidRPr="0018500D">
        <w:rPr>
          <w:sz w:val="28"/>
          <w:szCs w:val="28"/>
          <w:lang w:val="uk-UA"/>
        </w:rPr>
        <w:t xml:space="preserve">                                                                                                                                                            до рішення міської ради</w:t>
      </w:r>
    </w:p>
    <w:p w14:paraId="7F815948" w14:textId="323CE2E5" w:rsidR="004373D1" w:rsidRPr="0018500D" w:rsidRDefault="004373D1" w:rsidP="004373D1">
      <w:pPr>
        <w:ind w:left="10915"/>
        <w:rPr>
          <w:sz w:val="28"/>
          <w:szCs w:val="28"/>
          <w:lang w:val="uk-UA"/>
        </w:rPr>
      </w:pPr>
      <w:r>
        <w:rPr>
          <w:sz w:val="28"/>
          <w:szCs w:val="28"/>
          <w:lang w:val="uk-UA"/>
        </w:rPr>
        <w:t xml:space="preserve">від </w:t>
      </w:r>
      <w:r w:rsidR="00F018BC">
        <w:rPr>
          <w:sz w:val="28"/>
          <w:szCs w:val="28"/>
          <w:lang w:val="uk-UA"/>
        </w:rPr>
        <w:t xml:space="preserve">28.03.2025 </w:t>
      </w:r>
      <w:r>
        <w:rPr>
          <w:sz w:val="28"/>
          <w:szCs w:val="28"/>
          <w:lang w:val="uk-UA"/>
        </w:rPr>
        <w:t>№</w:t>
      </w:r>
      <w:r w:rsidR="00F018BC">
        <w:rPr>
          <w:sz w:val="28"/>
          <w:szCs w:val="28"/>
          <w:lang w:val="uk-UA"/>
        </w:rPr>
        <w:t>2794</w:t>
      </w:r>
      <w:bookmarkStart w:id="0" w:name="_GoBack"/>
      <w:bookmarkEnd w:id="0"/>
    </w:p>
    <w:p w14:paraId="204B2E0C" w14:textId="77777777" w:rsidR="004373D1" w:rsidRPr="0018500D" w:rsidRDefault="004373D1" w:rsidP="004373D1">
      <w:pPr>
        <w:ind w:left="10915"/>
        <w:rPr>
          <w:sz w:val="28"/>
          <w:szCs w:val="28"/>
          <w:lang w:val="uk-UA"/>
        </w:rPr>
      </w:pPr>
    </w:p>
    <w:p w14:paraId="7F3244D1" w14:textId="77777777" w:rsidR="004373D1" w:rsidRPr="0018500D" w:rsidRDefault="004373D1" w:rsidP="004373D1">
      <w:pPr>
        <w:jc w:val="center"/>
        <w:rPr>
          <w:b/>
          <w:sz w:val="28"/>
          <w:szCs w:val="28"/>
          <w:lang w:val="uk-UA"/>
        </w:rPr>
      </w:pPr>
      <w:r w:rsidRPr="0018500D">
        <w:rPr>
          <w:b/>
          <w:sz w:val="28"/>
          <w:szCs w:val="28"/>
          <w:lang w:val="uk-UA"/>
        </w:rPr>
        <w:t>7. Напрями діяльності і заходи Комплексної програми «Основні напрямки соціальної політики</w:t>
      </w:r>
    </w:p>
    <w:p w14:paraId="46870A8C" w14:textId="77777777" w:rsidR="004373D1" w:rsidRPr="0018500D" w:rsidRDefault="004373D1" w:rsidP="004373D1">
      <w:pPr>
        <w:jc w:val="center"/>
        <w:rPr>
          <w:b/>
          <w:bCs/>
          <w:sz w:val="28"/>
          <w:szCs w:val="28"/>
          <w:lang w:val="uk-UA"/>
        </w:rPr>
      </w:pPr>
      <w:r w:rsidRPr="0018500D">
        <w:rPr>
          <w:b/>
          <w:sz w:val="28"/>
          <w:szCs w:val="28"/>
          <w:lang w:val="uk-UA"/>
        </w:rPr>
        <w:t>Вінницької міської територіальної громади на 2022-2026 роки»</w:t>
      </w:r>
    </w:p>
    <w:p w14:paraId="45AC8A2E" w14:textId="77777777" w:rsidR="004373D1" w:rsidRPr="0018500D" w:rsidRDefault="004373D1" w:rsidP="004373D1">
      <w:pPr>
        <w:jc w:val="center"/>
        <w:rPr>
          <w:b/>
          <w:sz w:val="28"/>
          <w:szCs w:val="28"/>
          <w:lang w:val="uk-UA"/>
        </w:rPr>
      </w:pPr>
    </w:p>
    <w:tbl>
      <w:tblPr>
        <w:tblW w:w="160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9"/>
        <w:gridCol w:w="996"/>
        <w:gridCol w:w="1554"/>
        <w:gridCol w:w="991"/>
        <w:gridCol w:w="1276"/>
        <w:gridCol w:w="1139"/>
        <w:gridCol w:w="1134"/>
        <w:gridCol w:w="1132"/>
        <w:gridCol w:w="1134"/>
        <w:gridCol w:w="1134"/>
        <w:gridCol w:w="1557"/>
      </w:tblGrid>
      <w:tr w:rsidR="004373D1" w:rsidRPr="0018500D" w14:paraId="14EBE6FE" w14:textId="77777777" w:rsidTr="00826507">
        <w:trPr>
          <w:trHeight w:val="860"/>
          <w:tblHeader/>
        </w:trPr>
        <w:tc>
          <w:tcPr>
            <w:tcW w:w="851" w:type="dxa"/>
            <w:vMerge w:val="restart"/>
            <w:shd w:val="clear" w:color="auto" w:fill="F2F2F2"/>
            <w:vAlign w:val="center"/>
          </w:tcPr>
          <w:p w14:paraId="073DE114" w14:textId="77777777" w:rsidR="004373D1" w:rsidRPr="0018500D" w:rsidRDefault="004373D1" w:rsidP="00826507">
            <w:pPr>
              <w:jc w:val="center"/>
              <w:rPr>
                <w:b/>
                <w:sz w:val="20"/>
                <w:szCs w:val="20"/>
                <w:lang w:val="uk-UA"/>
              </w:rPr>
            </w:pPr>
            <w:r w:rsidRPr="0018500D">
              <w:rPr>
                <w:b/>
                <w:sz w:val="20"/>
                <w:szCs w:val="20"/>
                <w:lang w:val="uk-UA"/>
              </w:rPr>
              <w:t>№ з/п</w:t>
            </w:r>
          </w:p>
        </w:tc>
        <w:tc>
          <w:tcPr>
            <w:tcW w:w="3119" w:type="dxa"/>
            <w:vMerge w:val="restart"/>
            <w:shd w:val="clear" w:color="auto" w:fill="F2F2F2"/>
            <w:vAlign w:val="center"/>
          </w:tcPr>
          <w:p w14:paraId="6BF071FD" w14:textId="77777777" w:rsidR="004373D1" w:rsidRPr="0018500D" w:rsidRDefault="004373D1" w:rsidP="00826507">
            <w:pPr>
              <w:jc w:val="center"/>
              <w:rPr>
                <w:b/>
                <w:sz w:val="20"/>
                <w:szCs w:val="20"/>
                <w:lang w:val="uk-UA"/>
              </w:rPr>
            </w:pPr>
            <w:r w:rsidRPr="0018500D">
              <w:rPr>
                <w:b/>
                <w:sz w:val="20"/>
                <w:szCs w:val="20"/>
                <w:lang w:val="uk-UA"/>
              </w:rPr>
              <w:t>Назва напряму діяльності (пріоритетні завдання)/</w:t>
            </w:r>
          </w:p>
          <w:p w14:paraId="0251D9D2" w14:textId="77777777" w:rsidR="004373D1" w:rsidRPr="0018500D" w:rsidRDefault="004373D1" w:rsidP="00826507">
            <w:pPr>
              <w:jc w:val="center"/>
              <w:rPr>
                <w:b/>
                <w:sz w:val="20"/>
                <w:szCs w:val="20"/>
                <w:lang w:val="uk-UA"/>
              </w:rPr>
            </w:pPr>
            <w:r w:rsidRPr="0018500D">
              <w:rPr>
                <w:b/>
                <w:sz w:val="20"/>
                <w:szCs w:val="20"/>
                <w:lang w:val="uk-UA"/>
              </w:rPr>
              <w:t>Перелік заходів програми</w:t>
            </w:r>
          </w:p>
        </w:tc>
        <w:tc>
          <w:tcPr>
            <w:tcW w:w="996" w:type="dxa"/>
            <w:vMerge w:val="restart"/>
            <w:shd w:val="clear" w:color="auto" w:fill="F2F2F2"/>
            <w:vAlign w:val="center"/>
          </w:tcPr>
          <w:p w14:paraId="191DF7C7" w14:textId="77777777" w:rsidR="004373D1" w:rsidRPr="0018500D" w:rsidRDefault="004373D1" w:rsidP="00826507">
            <w:pPr>
              <w:ind w:left="-108" w:right="-108"/>
              <w:jc w:val="center"/>
              <w:rPr>
                <w:b/>
                <w:sz w:val="20"/>
                <w:szCs w:val="20"/>
                <w:lang w:val="uk-UA"/>
              </w:rPr>
            </w:pPr>
            <w:r w:rsidRPr="0018500D">
              <w:rPr>
                <w:b/>
                <w:sz w:val="20"/>
                <w:szCs w:val="20"/>
                <w:lang w:val="uk-UA"/>
              </w:rPr>
              <w:t>Термін вико-нання заходу</w:t>
            </w:r>
          </w:p>
        </w:tc>
        <w:tc>
          <w:tcPr>
            <w:tcW w:w="1554" w:type="dxa"/>
            <w:vMerge w:val="restart"/>
            <w:shd w:val="clear" w:color="auto" w:fill="F2F2F2"/>
            <w:vAlign w:val="center"/>
          </w:tcPr>
          <w:p w14:paraId="2DB74066" w14:textId="77777777" w:rsidR="004373D1" w:rsidRPr="00807BFD" w:rsidRDefault="004373D1" w:rsidP="00826507">
            <w:pPr>
              <w:jc w:val="center"/>
              <w:rPr>
                <w:b/>
                <w:sz w:val="20"/>
                <w:szCs w:val="20"/>
                <w:lang w:val="uk-UA"/>
              </w:rPr>
            </w:pPr>
            <w:r w:rsidRPr="00807BFD">
              <w:rPr>
                <w:b/>
                <w:sz w:val="20"/>
                <w:szCs w:val="20"/>
                <w:lang w:val="uk-UA"/>
              </w:rPr>
              <w:t>Виконавці</w:t>
            </w:r>
          </w:p>
        </w:tc>
        <w:tc>
          <w:tcPr>
            <w:tcW w:w="991" w:type="dxa"/>
            <w:vMerge w:val="restart"/>
            <w:shd w:val="clear" w:color="auto" w:fill="F2F2F2"/>
            <w:vAlign w:val="center"/>
          </w:tcPr>
          <w:p w14:paraId="6A2E4EE3" w14:textId="77777777" w:rsidR="004373D1" w:rsidRPr="00807BFD" w:rsidRDefault="004373D1" w:rsidP="00826507">
            <w:pPr>
              <w:ind w:left="-109" w:right="-108"/>
              <w:jc w:val="center"/>
              <w:rPr>
                <w:b/>
                <w:sz w:val="20"/>
                <w:szCs w:val="20"/>
                <w:lang w:val="uk-UA"/>
              </w:rPr>
            </w:pPr>
            <w:r w:rsidRPr="00807BFD">
              <w:rPr>
                <w:b/>
                <w:sz w:val="20"/>
                <w:szCs w:val="20"/>
                <w:lang w:val="uk-UA"/>
              </w:rPr>
              <w:t>Джерела фінансу-вання</w:t>
            </w:r>
          </w:p>
        </w:tc>
        <w:tc>
          <w:tcPr>
            <w:tcW w:w="1276" w:type="dxa"/>
            <w:vMerge w:val="restart"/>
            <w:shd w:val="clear" w:color="auto" w:fill="F2F2F2"/>
            <w:vAlign w:val="center"/>
          </w:tcPr>
          <w:p w14:paraId="0D953F66" w14:textId="77777777" w:rsidR="004373D1" w:rsidRPr="00807BFD" w:rsidRDefault="004373D1" w:rsidP="00826507">
            <w:pPr>
              <w:ind w:left="-143" w:right="-108"/>
              <w:jc w:val="center"/>
              <w:rPr>
                <w:b/>
                <w:sz w:val="20"/>
                <w:szCs w:val="20"/>
                <w:lang w:val="uk-UA"/>
              </w:rPr>
            </w:pPr>
            <w:r w:rsidRPr="00807BFD">
              <w:rPr>
                <w:b/>
                <w:sz w:val="20"/>
                <w:szCs w:val="20"/>
                <w:lang w:val="uk-UA"/>
              </w:rPr>
              <w:t>Всього,</w:t>
            </w:r>
          </w:p>
          <w:p w14:paraId="31ADD2DE" w14:textId="77777777" w:rsidR="004373D1" w:rsidRPr="00807BFD" w:rsidRDefault="004373D1" w:rsidP="00826507">
            <w:pPr>
              <w:ind w:left="-143" w:right="-108"/>
              <w:jc w:val="center"/>
              <w:rPr>
                <w:b/>
                <w:sz w:val="20"/>
                <w:szCs w:val="20"/>
                <w:lang w:val="uk-UA"/>
              </w:rPr>
            </w:pPr>
            <w:r w:rsidRPr="00807BFD">
              <w:rPr>
                <w:b/>
                <w:sz w:val="20"/>
                <w:szCs w:val="20"/>
                <w:lang w:val="uk-UA"/>
              </w:rPr>
              <w:t>тис. грн</w:t>
            </w:r>
          </w:p>
        </w:tc>
        <w:tc>
          <w:tcPr>
            <w:tcW w:w="5673" w:type="dxa"/>
            <w:gridSpan w:val="5"/>
            <w:shd w:val="clear" w:color="auto" w:fill="F2F2F2"/>
            <w:vAlign w:val="center"/>
          </w:tcPr>
          <w:p w14:paraId="747F6BEE" w14:textId="77777777" w:rsidR="004373D1" w:rsidRPr="00807BFD" w:rsidRDefault="004373D1" w:rsidP="00826507">
            <w:pPr>
              <w:jc w:val="center"/>
              <w:rPr>
                <w:b/>
                <w:sz w:val="20"/>
                <w:szCs w:val="20"/>
                <w:lang w:val="uk-UA"/>
              </w:rPr>
            </w:pPr>
            <w:r w:rsidRPr="00807BFD">
              <w:rPr>
                <w:b/>
                <w:sz w:val="20"/>
                <w:szCs w:val="20"/>
                <w:lang w:val="uk-UA"/>
              </w:rPr>
              <w:t>Орієнтовні обсяги фінансування</w:t>
            </w:r>
          </w:p>
        </w:tc>
        <w:tc>
          <w:tcPr>
            <w:tcW w:w="1557" w:type="dxa"/>
            <w:vMerge w:val="restart"/>
            <w:shd w:val="clear" w:color="auto" w:fill="F2F2F2"/>
            <w:vAlign w:val="center"/>
          </w:tcPr>
          <w:p w14:paraId="575C8F22" w14:textId="77777777" w:rsidR="004373D1" w:rsidRPr="00807BFD" w:rsidRDefault="004373D1" w:rsidP="00826507">
            <w:pPr>
              <w:jc w:val="center"/>
              <w:rPr>
                <w:b/>
                <w:sz w:val="20"/>
                <w:szCs w:val="20"/>
                <w:lang w:val="uk-UA"/>
              </w:rPr>
            </w:pPr>
            <w:r w:rsidRPr="00807BFD">
              <w:rPr>
                <w:b/>
                <w:sz w:val="20"/>
                <w:szCs w:val="20"/>
                <w:lang w:val="uk-UA"/>
              </w:rPr>
              <w:t>Очікуваний результат</w:t>
            </w:r>
          </w:p>
        </w:tc>
      </w:tr>
      <w:tr w:rsidR="004373D1" w:rsidRPr="0018500D" w14:paraId="671EEAE6" w14:textId="77777777" w:rsidTr="00826507">
        <w:trPr>
          <w:trHeight w:val="269"/>
          <w:tblHeader/>
        </w:trPr>
        <w:tc>
          <w:tcPr>
            <w:tcW w:w="851" w:type="dxa"/>
            <w:vMerge/>
            <w:shd w:val="clear" w:color="auto" w:fill="F2F2F2"/>
            <w:vAlign w:val="center"/>
          </w:tcPr>
          <w:p w14:paraId="3909575F" w14:textId="77777777" w:rsidR="004373D1" w:rsidRPr="0018500D" w:rsidRDefault="004373D1" w:rsidP="00826507">
            <w:pPr>
              <w:pBdr>
                <w:top w:val="nil"/>
                <w:left w:val="nil"/>
                <w:bottom w:val="nil"/>
                <w:right w:val="nil"/>
                <w:between w:val="nil"/>
              </w:pBdr>
              <w:rPr>
                <w:b/>
                <w:sz w:val="20"/>
                <w:szCs w:val="20"/>
                <w:lang w:val="uk-UA"/>
              </w:rPr>
            </w:pPr>
          </w:p>
        </w:tc>
        <w:tc>
          <w:tcPr>
            <w:tcW w:w="3119" w:type="dxa"/>
            <w:vMerge/>
            <w:shd w:val="clear" w:color="auto" w:fill="F2F2F2"/>
            <w:vAlign w:val="center"/>
          </w:tcPr>
          <w:p w14:paraId="36699AB9" w14:textId="77777777" w:rsidR="004373D1" w:rsidRPr="0018500D" w:rsidRDefault="004373D1" w:rsidP="00826507">
            <w:pPr>
              <w:pBdr>
                <w:top w:val="nil"/>
                <w:left w:val="nil"/>
                <w:bottom w:val="nil"/>
                <w:right w:val="nil"/>
                <w:between w:val="nil"/>
              </w:pBdr>
              <w:rPr>
                <w:b/>
                <w:sz w:val="20"/>
                <w:szCs w:val="20"/>
                <w:lang w:val="uk-UA"/>
              </w:rPr>
            </w:pPr>
          </w:p>
        </w:tc>
        <w:tc>
          <w:tcPr>
            <w:tcW w:w="996" w:type="dxa"/>
            <w:vMerge/>
            <w:shd w:val="clear" w:color="auto" w:fill="F2F2F2"/>
            <w:vAlign w:val="center"/>
          </w:tcPr>
          <w:p w14:paraId="0C61826D" w14:textId="77777777" w:rsidR="004373D1" w:rsidRPr="0018500D" w:rsidRDefault="004373D1" w:rsidP="00826507">
            <w:pPr>
              <w:pBdr>
                <w:top w:val="nil"/>
                <w:left w:val="nil"/>
                <w:bottom w:val="nil"/>
                <w:right w:val="nil"/>
                <w:between w:val="nil"/>
              </w:pBdr>
              <w:rPr>
                <w:b/>
                <w:sz w:val="20"/>
                <w:szCs w:val="20"/>
                <w:lang w:val="uk-UA"/>
              </w:rPr>
            </w:pPr>
          </w:p>
        </w:tc>
        <w:tc>
          <w:tcPr>
            <w:tcW w:w="1554" w:type="dxa"/>
            <w:vMerge/>
            <w:shd w:val="clear" w:color="auto" w:fill="F2F2F2"/>
            <w:vAlign w:val="center"/>
          </w:tcPr>
          <w:p w14:paraId="13D55390" w14:textId="77777777" w:rsidR="004373D1" w:rsidRPr="00807BFD" w:rsidRDefault="004373D1" w:rsidP="00826507">
            <w:pPr>
              <w:pBdr>
                <w:top w:val="nil"/>
                <w:left w:val="nil"/>
                <w:bottom w:val="nil"/>
                <w:right w:val="nil"/>
                <w:between w:val="nil"/>
              </w:pBdr>
              <w:rPr>
                <w:b/>
                <w:sz w:val="20"/>
                <w:szCs w:val="20"/>
                <w:lang w:val="uk-UA"/>
              </w:rPr>
            </w:pPr>
          </w:p>
        </w:tc>
        <w:tc>
          <w:tcPr>
            <w:tcW w:w="991" w:type="dxa"/>
            <w:vMerge/>
            <w:shd w:val="clear" w:color="auto" w:fill="F2F2F2"/>
            <w:vAlign w:val="center"/>
          </w:tcPr>
          <w:p w14:paraId="79F3651F" w14:textId="77777777" w:rsidR="004373D1" w:rsidRPr="00807BFD" w:rsidRDefault="004373D1" w:rsidP="00826507">
            <w:pPr>
              <w:pBdr>
                <w:top w:val="nil"/>
                <w:left w:val="nil"/>
                <w:bottom w:val="nil"/>
                <w:right w:val="nil"/>
                <w:between w:val="nil"/>
              </w:pBdr>
              <w:rPr>
                <w:b/>
                <w:sz w:val="20"/>
                <w:szCs w:val="20"/>
                <w:lang w:val="uk-UA"/>
              </w:rPr>
            </w:pPr>
          </w:p>
        </w:tc>
        <w:tc>
          <w:tcPr>
            <w:tcW w:w="1276" w:type="dxa"/>
            <w:vMerge/>
            <w:shd w:val="clear" w:color="auto" w:fill="F2F2F2"/>
            <w:vAlign w:val="center"/>
          </w:tcPr>
          <w:p w14:paraId="097B3DBE" w14:textId="77777777" w:rsidR="004373D1" w:rsidRPr="00807BFD" w:rsidRDefault="004373D1" w:rsidP="00826507">
            <w:pPr>
              <w:pBdr>
                <w:top w:val="nil"/>
                <w:left w:val="nil"/>
                <w:bottom w:val="nil"/>
                <w:right w:val="nil"/>
                <w:between w:val="nil"/>
              </w:pBdr>
              <w:rPr>
                <w:b/>
                <w:sz w:val="20"/>
                <w:szCs w:val="20"/>
                <w:lang w:val="uk-UA"/>
              </w:rPr>
            </w:pPr>
          </w:p>
        </w:tc>
        <w:tc>
          <w:tcPr>
            <w:tcW w:w="5673" w:type="dxa"/>
            <w:gridSpan w:val="5"/>
            <w:shd w:val="clear" w:color="auto" w:fill="F2F2F2"/>
            <w:vAlign w:val="center"/>
          </w:tcPr>
          <w:p w14:paraId="57FC4FA7" w14:textId="77777777" w:rsidR="004373D1" w:rsidRPr="00807BFD" w:rsidRDefault="004373D1" w:rsidP="00826507">
            <w:pPr>
              <w:jc w:val="center"/>
              <w:rPr>
                <w:b/>
                <w:sz w:val="20"/>
                <w:szCs w:val="20"/>
                <w:lang w:val="uk-UA"/>
              </w:rPr>
            </w:pPr>
            <w:r w:rsidRPr="00807BFD">
              <w:rPr>
                <w:b/>
                <w:sz w:val="20"/>
                <w:szCs w:val="20"/>
                <w:lang w:val="uk-UA"/>
              </w:rPr>
              <w:t>за роками виконання, тис. грн</w:t>
            </w:r>
          </w:p>
        </w:tc>
        <w:tc>
          <w:tcPr>
            <w:tcW w:w="1557" w:type="dxa"/>
            <w:vMerge/>
            <w:shd w:val="clear" w:color="auto" w:fill="F2F2F2"/>
            <w:vAlign w:val="center"/>
          </w:tcPr>
          <w:p w14:paraId="0588AB43" w14:textId="77777777" w:rsidR="004373D1" w:rsidRPr="00807BFD" w:rsidRDefault="004373D1" w:rsidP="00826507">
            <w:pPr>
              <w:pBdr>
                <w:top w:val="nil"/>
                <w:left w:val="nil"/>
                <w:bottom w:val="nil"/>
                <w:right w:val="nil"/>
                <w:between w:val="nil"/>
              </w:pBdr>
              <w:rPr>
                <w:b/>
                <w:sz w:val="20"/>
                <w:szCs w:val="20"/>
                <w:lang w:val="uk-UA"/>
              </w:rPr>
            </w:pPr>
          </w:p>
        </w:tc>
      </w:tr>
      <w:tr w:rsidR="004373D1" w:rsidRPr="0018500D" w14:paraId="77CC8204" w14:textId="77777777" w:rsidTr="00826507">
        <w:trPr>
          <w:trHeight w:val="254"/>
          <w:tblHeader/>
        </w:trPr>
        <w:tc>
          <w:tcPr>
            <w:tcW w:w="851" w:type="dxa"/>
            <w:vMerge/>
            <w:shd w:val="clear" w:color="auto" w:fill="F2F2F2"/>
            <w:vAlign w:val="center"/>
          </w:tcPr>
          <w:p w14:paraId="28267749" w14:textId="77777777" w:rsidR="004373D1" w:rsidRPr="0018500D" w:rsidRDefault="004373D1" w:rsidP="00826507">
            <w:pPr>
              <w:jc w:val="center"/>
              <w:rPr>
                <w:i/>
                <w:sz w:val="20"/>
                <w:szCs w:val="20"/>
                <w:lang w:val="uk-UA"/>
              </w:rPr>
            </w:pPr>
          </w:p>
        </w:tc>
        <w:tc>
          <w:tcPr>
            <w:tcW w:w="3119" w:type="dxa"/>
            <w:vMerge/>
            <w:shd w:val="clear" w:color="auto" w:fill="F2F2F2"/>
            <w:vAlign w:val="center"/>
          </w:tcPr>
          <w:p w14:paraId="66BAFD6A" w14:textId="77777777" w:rsidR="004373D1" w:rsidRPr="0018500D" w:rsidRDefault="004373D1" w:rsidP="00826507">
            <w:pPr>
              <w:jc w:val="center"/>
              <w:rPr>
                <w:i/>
                <w:sz w:val="20"/>
                <w:szCs w:val="20"/>
                <w:lang w:val="uk-UA"/>
              </w:rPr>
            </w:pPr>
          </w:p>
        </w:tc>
        <w:tc>
          <w:tcPr>
            <w:tcW w:w="996" w:type="dxa"/>
            <w:vMerge/>
            <w:shd w:val="clear" w:color="auto" w:fill="F2F2F2"/>
            <w:vAlign w:val="center"/>
          </w:tcPr>
          <w:p w14:paraId="2E98B9CE" w14:textId="77777777" w:rsidR="004373D1" w:rsidRPr="0018500D" w:rsidRDefault="004373D1" w:rsidP="00826507">
            <w:pPr>
              <w:jc w:val="center"/>
              <w:rPr>
                <w:i/>
                <w:sz w:val="20"/>
                <w:szCs w:val="20"/>
                <w:lang w:val="uk-UA"/>
              </w:rPr>
            </w:pPr>
          </w:p>
        </w:tc>
        <w:tc>
          <w:tcPr>
            <w:tcW w:w="1554" w:type="dxa"/>
            <w:vMerge/>
            <w:shd w:val="clear" w:color="auto" w:fill="F2F2F2"/>
            <w:vAlign w:val="center"/>
          </w:tcPr>
          <w:p w14:paraId="341CD5B3" w14:textId="77777777" w:rsidR="004373D1" w:rsidRPr="00807BFD" w:rsidRDefault="004373D1" w:rsidP="00826507">
            <w:pPr>
              <w:jc w:val="center"/>
              <w:rPr>
                <w:i/>
                <w:sz w:val="20"/>
                <w:szCs w:val="20"/>
                <w:lang w:val="uk-UA"/>
              </w:rPr>
            </w:pPr>
          </w:p>
        </w:tc>
        <w:tc>
          <w:tcPr>
            <w:tcW w:w="991" w:type="dxa"/>
            <w:vMerge/>
            <w:shd w:val="clear" w:color="auto" w:fill="F2F2F2"/>
            <w:vAlign w:val="center"/>
          </w:tcPr>
          <w:p w14:paraId="513F00E7" w14:textId="77777777" w:rsidR="004373D1" w:rsidRPr="00807BFD" w:rsidRDefault="004373D1" w:rsidP="00826507">
            <w:pPr>
              <w:jc w:val="center"/>
              <w:rPr>
                <w:i/>
                <w:sz w:val="20"/>
                <w:szCs w:val="20"/>
                <w:lang w:val="uk-UA"/>
              </w:rPr>
            </w:pPr>
          </w:p>
        </w:tc>
        <w:tc>
          <w:tcPr>
            <w:tcW w:w="1276" w:type="dxa"/>
            <w:vMerge/>
            <w:shd w:val="clear" w:color="auto" w:fill="F2F2F2"/>
            <w:vAlign w:val="center"/>
          </w:tcPr>
          <w:p w14:paraId="791285B1" w14:textId="77777777" w:rsidR="004373D1" w:rsidRPr="00807BFD" w:rsidRDefault="004373D1" w:rsidP="00826507">
            <w:pPr>
              <w:rPr>
                <w:i/>
                <w:sz w:val="20"/>
                <w:szCs w:val="20"/>
                <w:lang w:val="uk-UA"/>
              </w:rPr>
            </w:pPr>
          </w:p>
        </w:tc>
        <w:tc>
          <w:tcPr>
            <w:tcW w:w="1139" w:type="dxa"/>
            <w:shd w:val="clear" w:color="auto" w:fill="F2F2F2"/>
            <w:vAlign w:val="center"/>
          </w:tcPr>
          <w:p w14:paraId="569FC718" w14:textId="77777777" w:rsidR="004373D1" w:rsidRPr="00807BFD" w:rsidRDefault="004373D1" w:rsidP="00826507">
            <w:pPr>
              <w:jc w:val="center"/>
              <w:rPr>
                <w:b/>
                <w:sz w:val="20"/>
                <w:szCs w:val="20"/>
                <w:lang w:val="uk-UA"/>
              </w:rPr>
            </w:pPr>
            <w:r w:rsidRPr="00807BFD">
              <w:rPr>
                <w:b/>
                <w:sz w:val="20"/>
                <w:szCs w:val="20"/>
                <w:lang w:val="uk-UA"/>
              </w:rPr>
              <w:t>2022-й рік</w:t>
            </w:r>
          </w:p>
        </w:tc>
        <w:tc>
          <w:tcPr>
            <w:tcW w:w="1134" w:type="dxa"/>
            <w:shd w:val="clear" w:color="auto" w:fill="F2F2F2"/>
            <w:vAlign w:val="center"/>
          </w:tcPr>
          <w:p w14:paraId="4AA5BDDB" w14:textId="77777777" w:rsidR="004373D1" w:rsidRPr="00807BFD" w:rsidRDefault="004373D1" w:rsidP="00826507">
            <w:pPr>
              <w:jc w:val="center"/>
              <w:rPr>
                <w:b/>
                <w:sz w:val="20"/>
                <w:szCs w:val="20"/>
                <w:lang w:val="uk-UA"/>
              </w:rPr>
            </w:pPr>
            <w:r w:rsidRPr="00807BFD">
              <w:rPr>
                <w:b/>
                <w:sz w:val="20"/>
                <w:szCs w:val="20"/>
                <w:lang w:val="uk-UA"/>
              </w:rPr>
              <w:t>2023-й рік</w:t>
            </w:r>
          </w:p>
        </w:tc>
        <w:tc>
          <w:tcPr>
            <w:tcW w:w="1132" w:type="dxa"/>
            <w:shd w:val="clear" w:color="auto" w:fill="F2F2F2"/>
            <w:vAlign w:val="center"/>
          </w:tcPr>
          <w:p w14:paraId="5371681A" w14:textId="77777777" w:rsidR="004373D1" w:rsidRPr="00807BFD" w:rsidRDefault="004373D1" w:rsidP="00826507">
            <w:pPr>
              <w:jc w:val="center"/>
              <w:rPr>
                <w:b/>
                <w:sz w:val="20"/>
                <w:szCs w:val="20"/>
                <w:lang w:val="uk-UA"/>
              </w:rPr>
            </w:pPr>
            <w:r w:rsidRPr="00807BFD">
              <w:rPr>
                <w:b/>
                <w:sz w:val="20"/>
                <w:szCs w:val="20"/>
                <w:lang w:val="uk-UA"/>
              </w:rPr>
              <w:t>2024-й рік</w:t>
            </w:r>
          </w:p>
        </w:tc>
        <w:tc>
          <w:tcPr>
            <w:tcW w:w="1134" w:type="dxa"/>
            <w:shd w:val="clear" w:color="auto" w:fill="F2F2F2"/>
            <w:vAlign w:val="center"/>
          </w:tcPr>
          <w:p w14:paraId="40B39CB7" w14:textId="77777777" w:rsidR="004373D1" w:rsidRPr="00807BFD" w:rsidRDefault="004373D1" w:rsidP="00826507">
            <w:pPr>
              <w:jc w:val="center"/>
              <w:rPr>
                <w:b/>
                <w:sz w:val="20"/>
                <w:szCs w:val="20"/>
                <w:lang w:val="uk-UA"/>
              </w:rPr>
            </w:pPr>
            <w:r w:rsidRPr="00807BFD">
              <w:rPr>
                <w:b/>
                <w:sz w:val="20"/>
                <w:szCs w:val="20"/>
                <w:lang w:val="uk-UA"/>
              </w:rPr>
              <w:t>2025-й рік</w:t>
            </w:r>
          </w:p>
        </w:tc>
        <w:tc>
          <w:tcPr>
            <w:tcW w:w="1134" w:type="dxa"/>
            <w:shd w:val="clear" w:color="auto" w:fill="F2F2F2"/>
            <w:vAlign w:val="center"/>
          </w:tcPr>
          <w:p w14:paraId="458FE834" w14:textId="77777777" w:rsidR="004373D1" w:rsidRPr="00807BFD" w:rsidRDefault="004373D1" w:rsidP="00826507">
            <w:pPr>
              <w:jc w:val="center"/>
              <w:rPr>
                <w:b/>
                <w:sz w:val="20"/>
                <w:szCs w:val="20"/>
                <w:lang w:val="uk-UA"/>
              </w:rPr>
            </w:pPr>
            <w:r w:rsidRPr="00807BFD">
              <w:rPr>
                <w:b/>
                <w:sz w:val="20"/>
                <w:szCs w:val="20"/>
                <w:lang w:val="uk-UA"/>
              </w:rPr>
              <w:t>2026-й рік</w:t>
            </w:r>
          </w:p>
        </w:tc>
        <w:tc>
          <w:tcPr>
            <w:tcW w:w="1557" w:type="dxa"/>
            <w:vMerge/>
            <w:shd w:val="clear" w:color="auto" w:fill="F2F2F2"/>
            <w:vAlign w:val="center"/>
          </w:tcPr>
          <w:p w14:paraId="3CCBF6EC" w14:textId="77777777" w:rsidR="004373D1" w:rsidRPr="00807BFD" w:rsidRDefault="004373D1" w:rsidP="00826507">
            <w:pPr>
              <w:jc w:val="center"/>
              <w:rPr>
                <w:i/>
                <w:sz w:val="20"/>
                <w:szCs w:val="20"/>
                <w:lang w:val="uk-UA"/>
              </w:rPr>
            </w:pPr>
          </w:p>
        </w:tc>
      </w:tr>
      <w:tr w:rsidR="004373D1" w:rsidRPr="0018500D" w14:paraId="24442DE4" w14:textId="77777777" w:rsidTr="00826507">
        <w:trPr>
          <w:trHeight w:val="254"/>
          <w:tblHeader/>
        </w:trPr>
        <w:tc>
          <w:tcPr>
            <w:tcW w:w="851" w:type="dxa"/>
            <w:shd w:val="clear" w:color="auto" w:fill="F2F2F2"/>
            <w:vAlign w:val="center"/>
          </w:tcPr>
          <w:p w14:paraId="7BA4BBD3" w14:textId="77777777" w:rsidR="004373D1" w:rsidRPr="0018500D" w:rsidRDefault="004373D1" w:rsidP="00826507">
            <w:pPr>
              <w:jc w:val="center"/>
              <w:rPr>
                <w:sz w:val="18"/>
                <w:szCs w:val="20"/>
                <w:lang w:val="uk-UA"/>
              </w:rPr>
            </w:pPr>
            <w:r w:rsidRPr="0018500D">
              <w:rPr>
                <w:sz w:val="18"/>
                <w:szCs w:val="20"/>
                <w:lang w:val="uk-UA"/>
              </w:rPr>
              <w:t>1</w:t>
            </w:r>
          </w:p>
        </w:tc>
        <w:tc>
          <w:tcPr>
            <w:tcW w:w="3119" w:type="dxa"/>
            <w:shd w:val="clear" w:color="auto" w:fill="F2F2F2"/>
            <w:vAlign w:val="center"/>
          </w:tcPr>
          <w:p w14:paraId="79C68EE7" w14:textId="77777777" w:rsidR="004373D1" w:rsidRPr="0018500D" w:rsidRDefault="004373D1" w:rsidP="00826507">
            <w:pPr>
              <w:jc w:val="center"/>
              <w:rPr>
                <w:sz w:val="18"/>
                <w:szCs w:val="20"/>
                <w:lang w:val="uk-UA"/>
              </w:rPr>
            </w:pPr>
            <w:r w:rsidRPr="0018500D">
              <w:rPr>
                <w:sz w:val="18"/>
                <w:szCs w:val="20"/>
                <w:lang w:val="uk-UA"/>
              </w:rPr>
              <w:t>2</w:t>
            </w:r>
          </w:p>
        </w:tc>
        <w:tc>
          <w:tcPr>
            <w:tcW w:w="996" w:type="dxa"/>
            <w:shd w:val="clear" w:color="auto" w:fill="F2F2F2"/>
            <w:vAlign w:val="center"/>
          </w:tcPr>
          <w:p w14:paraId="51651A7E" w14:textId="77777777" w:rsidR="004373D1" w:rsidRPr="0018500D" w:rsidRDefault="004373D1" w:rsidP="00826507">
            <w:pPr>
              <w:jc w:val="center"/>
              <w:rPr>
                <w:sz w:val="18"/>
                <w:szCs w:val="20"/>
                <w:lang w:val="uk-UA"/>
              </w:rPr>
            </w:pPr>
            <w:r w:rsidRPr="0018500D">
              <w:rPr>
                <w:sz w:val="18"/>
                <w:szCs w:val="20"/>
                <w:lang w:val="uk-UA"/>
              </w:rPr>
              <w:t>3</w:t>
            </w:r>
          </w:p>
        </w:tc>
        <w:tc>
          <w:tcPr>
            <w:tcW w:w="1554" w:type="dxa"/>
            <w:shd w:val="clear" w:color="auto" w:fill="F2F2F2"/>
            <w:vAlign w:val="center"/>
          </w:tcPr>
          <w:p w14:paraId="2EB6473D" w14:textId="77777777" w:rsidR="004373D1" w:rsidRPr="00807BFD" w:rsidRDefault="004373D1" w:rsidP="00826507">
            <w:pPr>
              <w:jc w:val="center"/>
              <w:rPr>
                <w:sz w:val="18"/>
                <w:szCs w:val="20"/>
                <w:lang w:val="uk-UA"/>
              </w:rPr>
            </w:pPr>
            <w:r w:rsidRPr="00807BFD">
              <w:rPr>
                <w:sz w:val="18"/>
                <w:szCs w:val="20"/>
                <w:lang w:val="uk-UA"/>
              </w:rPr>
              <w:t>4</w:t>
            </w:r>
          </w:p>
        </w:tc>
        <w:tc>
          <w:tcPr>
            <w:tcW w:w="991" w:type="dxa"/>
            <w:shd w:val="clear" w:color="auto" w:fill="F2F2F2"/>
            <w:vAlign w:val="center"/>
          </w:tcPr>
          <w:p w14:paraId="21D7C57B" w14:textId="77777777" w:rsidR="004373D1" w:rsidRPr="00807BFD" w:rsidRDefault="004373D1" w:rsidP="00826507">
            <w:pPr>
              <w:jc w:val="center"/>
              <w:rPr>
                <w:sz w:val="18"/>
                <w:szCs w:val="20"/>
                <w:lang w:val="uk-UA"/>
              </w:rPr>
            </w:pPr>
            <w:r w:rsidRPr="00807BFD">
              <w:rPr>
                <w:sz w:val="18"/>
                <w:szCs w:val="20"/>
                <w:lang w:val="uk-UA"/>
              </w:rPr>
              <w:t>5</w:t>
            </w:r>
          </w:p>
        </w:tc>
        <w:tc>
          <w:tcPr>
            <w:tcW w:w="1276" w:type="dxa"/>
            <w:shd w:val="clear" w:color="auto" w:fill="F2F2F2"/>
            <w:vAlign w:val="center"/>
          </w:tcPr>
          <w:p w14:paraId="6DBFBCBF" w14:textId="77777777" w:rsidR="004373D1" w:rsidRPr="00807BFD" w:rsidRDefault="004373D1" w:rsidP="00826507">
            <w:pPr>
              <w:jc w:val="center"/>
              <w:rPr>
                <w:sz w:val="18"/>
                <w:szCs w:val="20"/>
                <w:lang w:val="uk-UA"/>
              </w:rPr>
            </w:pPr>
            <w:r w:rsidRPr="00807BFD">
              <w:rPr>
                <w:sz w:val="18"/>
                <w:szCs w:val="20"/>
                <w:lang w:val="uk-UA"/>
              </w:rPr>
              <w:t>6</w:t>
            </w:r>
          </w:p>
        </w:tc>
        <w:tc>
          <w:tcPr>
            <w:tcW w:w="1139" w:type="dxa"/>
            <w:shd w:val="clear" w:color="auto" w:fill="F2F2F2"/>
            <w:vAlign w:val="center"/>
          </w:tcPr>
          <w:p w14:paraId="6FB8ED03" w14:textId="77777777" w:rsidR="004373D1" w:rsidRPr="00807BFD" w:rsidRDefault="004373D1" w:rsidP="00826507">
            <w:pPr>
              <w:jc w:val="center"/>
              <w:rPr>
                <w:sz w:val="18"/>
                <w:szCs w:val="20"/>
                <w:lang w:val="uk-UA"/>
              </w:rPr>
            </w:pPr>
            <w:r w:rsidRPr="00807BFD">
              <w:rPr>
                <w:sz w:val="18"/>
                <w:szCs w:val="20"/>
                <w:lang w:val="uk-UA"/>
              </w:rPr>
              <w:t>7</w:t>
            </w:r>
          </w:p>
        </w:tc>
        <w:tc>
          <w:tcPr>
            <w:tcW w:w="1134" w:type="dxa"/>
            <w:shd w:val="clear" w:color="auto" w:fill="F2F2F2"/>
            <w:vAlign w:val="center"/>
          </w:tcPr>
          <w:p w14:paraId="24696F39" w14:textId="77777777" w:rsidR="004373D1" w:rsidRPr="00807BFD" w:rsidRDefault="004373D1" w:rsidP="00826507">
            <w:pPr>
              <w:jc w:val="center"/>
              <w:rPr>
                <w:sz w:val="18"/>
                <w:szCs w:val="20"/>
                <w:lang w:val="uk-UA"/>
              </w:rPr>
            </w:pPr>
            <w:r w:rsidRPr="00807BFD">
              <w:rPr>
                <w:sz w:val="18"/>
                <w:szCs w:val="20"/>
                <w:lang w:val="uk-UA"/>
              </w:rPr>
              <w:t>8</w:t>
            </w:r>
          </w:p>
        </w:tc>
        <w:tc>
          <w:tcPr>
            <w:tcW w:w="1132" w:type="dxa"/>
            <w:shd w:val="clear" w:color="auto" w:fill="F2F2F2"/>
            <w:vAlign w:val="center"/>
          </w:tcPr>
          <w:p w14:paraId="7BDC9D2B" w14:textId="77777777" w:rsidR="004373D1" w:rsidRPr="00807BFD" w:rsidRDefault="004373D1" w:rsidP="00826507">
            <w:pPr>
              <w:jc w:val="center"/>
              <w:rPr>
                <w:sz w:val="18"/>
                <w:szCs w:val="20"/>
                <w:lang w:val="uk-UA"/>
              </w:rPr>
            </w:pPr>
            <w:r w:rsidRPr="00807BFD">
              <w:rPr>
                <w:sz w:val="18"/>
                <w:szCs w:val="20"/>
                <w:lang w:val="uk-UA"/>
              </w:rPr>
              <w:t>9</w:t>
            </w:r>
          </w:p>
        </w:tc>
        <w:tc>
          <w:tcPr>
            <w:tcW w:w="1134" w:type="dxa"/>
            <w:shd w:val="clear" w:color="auto" w:fill="F2F2F2"/>
            <w:vAlign w:val="center"/>
          </w:tcPr>
          <w:p w14:paraId="5986750D" w14:textId="77777777" w:rsidR="004373D1" w:rsidRPr="00807BFD" w:rsidRDefault="004373D1" w:rsidP="00826507">
            <w:pPr>
              <w:jc w:val="center"/>
              <w:rPr>
                <w:sz w:val="18"/>
                <w:szCs w:val="20"/>
                <w:lang w:val="uk-UA"/>
              </w:rPr>
            </w:pPr>
            <w:r w:rsidRPr="00807BFD">
              <w:rPr>
                <w:sz w:val="18"/>
                <w:szCs w:val="20"/>
                <w:lang w:val="uk-UA"/>
              </w:rPr>
              <w:t>10</w:t>
            </w:r>
          </w:p>
        </w:tc>
        <w:tc>
          <w:tcPr>
            <w:tcW w:w="1134" w:type="dxa"/>
            <w:shd w:val="clear" w:color="auto" w:fill="F2F2F2"/>
            <w:vAlign w:val="center"/>
          </w:tcPr>
          <w:p w14:paraId="16456C6F" w14:textId="77777777" w:rsidR="004373D1" w:rsidRPr="00807BFD" w:rsidRDefault="004373D1" w:rsidP="00826507">
            <w:pPr>
              <w:jc w:val="center"/>
              <w:rPr>
                <w:sz w:val="18"/>
                <w:szCs w:val="20"/>
                <w:lang w:val="uk-UA"/>
              </w:rPr>
            </w:pPr>
            <w:r w:rsidRPr="00807BFD">
              <w:rPr>
                <w:sz w:val="18"/>
                <w:szCs w:val="20"/>
                <w:lang w:val="uk-UA"/>
              </w:rPr>
              <w:t>11</w:t>
            </w:r>
          </w:p>
        </w:tc>
        <w:tc>
          <w:tcPr>
            <w:tcW w:w="1557" w:type="dxa"/>
            <w:shd w:val="clear" w:color="auto" w:fill="F2F2F2"/>
            <w:vAlign w:val="center"/>
          </w:tcPr>
          <w:p w14:paraId="005DA9B5" w14:textId="77777777" w:rsidR="004373D1" w:rsidRPr="00807BFD" w:rsidRDefault="004373D1" w:rsidP="00826507">
            <w:pPr>
              <w:jc w:val="center"/>
              <w:rPr>
                <w:sz w:val="18"/>
                <w:szCs w:val="20"/>
                <w:lang w:val="uk-UA"/>
              </w:rPr>
            </w:pPr>
            <w:r w:rsidRPr="00807BFD">
              <w:rPr>
                <w:sz w:val="18"/>
                <w:szCs w:val="20"/>
                <w:lang w:val="uk-UA"/>
              </w:rPr>
              <w:t>12</w:t>
            </w:r>
          </w:p>
        </w:tc>
      </w:tr>
      <w:tr w:rsidR="004373D1" w:rsidRPr="0018500D" w14:paraId="3860DE67" w14:textId="77777777" w:rsidTr="00826507">
        <w:trPr>
          <w:trHeight w:val="1298"/>
        </w:trPr>
        <w:tc>
          <w:tcPr>
            <w:tcW w:w="851" w:type="dxa"/>
            <w:shd w:val="clear" w:color="auto" w:fill="auto"/>
          </w:tcPr>
          <w:p w14:paraId="66A152F4" w14:textId="77777777" w:rsidR="004373D1" w:rsidRPr="0018500D" w:rsidRDefault="004373D1" w:rsidP="00826507">
            <w:pPr>
              <w:jc w:val="center"/>
              <w:rPr>
                <w:b/>
                <w:sz w:val="22"/>
                <w:szCs w:val="22"/>
                <w:lang w:val="uk-UA"/>
              </w:rPr>
            </w:pPr>
            <w:r w:rsidRPr="0018500D">
              <w:rPr>
                <w:b/>
                <w:bCs/>
                <w:sz w:val="22"/>
                <w:szCs w:val="22"/>
                <w:lang w:val="uk-UA"/>
              </w:rPr>
              <w:t>7.1.</w:t>
            </w:r>
          </w:p>
        </w:tc>
        <w:tc>
          <w:tcPr>
            <w:tcW w:w="3119" w:type="dxa"/>
            <w:shd w:val="clear" w:color="auto" w:fill="auto"/>
          </w:tcPr>
          <w:p w14:paraId="55F83BAC" w14:textId="77777777" w:rsidR="004373D1" w:rsidRPr="0018500D" w:rsidRDefault="004373D1" w:rsidP="00826507">
            <w:pPr>
              <w:spacing w:after="120"/>
              <w:jc w:val="both"/>
              <w:rPr>
                <w:b/>
                <w:lang w:val="uk-UA"/>
              </w:rPr>
            </w:pPr>
            <w:r w:rsidRPr="0018500D">
              <w:rPr>
                <w:b/>
                <w:bCs/>
                <w:lang w:val="uk-UA"/>
              </w:rPr>
              <w:t>Надання муніципальних пільг, допомог та компенсацій жителям Вінницької міської територіальної громади</w:t>
            </w:r>
          </w:p>
        </w:tc>
        <w:tc>
          <w:tcPr>
            <w:tcW w:w="996" w:type="dxa"/>
            <w:shd w:val="clear" w:color="auto" w:fill="auto"/>
          </w:tcPr>
          <w:p w14:paraId="2F1617F1" w14:textId="77777777" w:rsidR="004373D1" w:rsidRPr="0018500D" w:rsidRDefault="004373D1" w:rsidP="00826507">
            <w:pPr>
              <w:jc w:val="center"/>
              <w:rPr>
                <w:lang w:val="uk-UA"/>
              </w:rPr>
            </w:pPr>
          </w:p>
        </w:tc>
        <w:tc>
          <w:tcPr>
            <w:tcW w:w="1554" w:type="dxa"/>
            <w:shd w:val="clear" w:color="auto" w:fill="auto"/>
          </w:tcPr>
          <w:p w14:paraId="7DA145F3" w14:textId="77777777" w:rsidR="004373D1" w:rsidRPr="00807BFD" w:rsidRDefault="004373D1" w:rsidP="00826507">
            <w:pPr>
              <w:spacing w:after="120"/>
              <w:ind w:left="-114" w:right="-107"/>
              <w:jc w:val="center"/>
              <w:rPr>
                <w:lang w:val="uk-UA"/>
              </w:rPr>
            </w:pPr>
          </w:p>
        </w:tc>
        <w:tc>
          <w:tcPr>
            <w:tcW w:w="991" w:type="dxa"/>
            <w:shd w:val="clear" w:color="auto" w:fill="auto"/>
          </w:tcPr>
          <w:p w14:paraId="2F056D78" w14:textId="77777777" w:rsidR="004373D1" w:rsidRPr="00807BFD" w:rsidRDefault="004373D1" w:rsidP="00826507">
            <w:pPr>
              <w:jc w:val="center"/>
              <w:rPr>
                <w:lang w:val="uk-UA"/>
              </w:rPr>
            </w:pPr>
          </w:p>
        </w:tc>
        <w:tc>
          <w:tcPr>
            <w:tcW w:w="1276" w:type="dxa"/>
            <w:shd w:val="clear" w:color="auto" w:fill="auto"/>
            <w:vAlign w:val="center"/>
          </w:tcPr>
          <w:p w14:paraId="7E456789" w14:textId="77777777" w:rsidR="004373D1" w:rsidRPr="00807BFD" w:rsidRDefault="004373D1" w:rsidP="00826507">
            <w:pPr>
              <w:ind w:left="-108" w:right="-108"/>
              <w:jc w:val="center"/>
              <w:rPr>
                <w:b/>
                <w:sz w:val="22"/>
                <w:szCs w:val="22"/>
                <w:lang w:val="uk-UA"/>
              </w:rPr>
            </w:pPr>
            <w:r w:rsidRPr="00807BFD">
              <w:rPr>
                <w:b/>
                <w:sz w:val="21"/>
                <w:szCs w:val="21"/>
                <w:lang w:val="uk-UA"/>
              </w:rPr>
              <w:t>1 233 170,265</w:t>
            </w:r>
          </w:p>
        </w:tc>
        <w:tc>
          <w:tcPr>
            <w:tcW w:w="1139" w:type="dxa"/>
            <w:shd w:val="clear" w:color="auto" w:fill="auto"/>
            <w:vAlign w:val="center"/>
          </w:tcPr>
          <w:p w14:paraId="47A1F5E5" w14:textId="77777777" w:rsidR="004373D1" w:rsidRPr="00807BFD" w:rsidRDefault="004373D1" w:rsidP="00826507">
            <w:pPr>
              <w:ind w:left="-108" w:right="-108"/>
              <w:jc w:val="center"/>
              <w:rPr>
                <w:b/>
                <w:sz w:val="22"/>
                <w:szCs w:val="22"/>
                <w:lang w:val="uk-UA"/>
              </w:rPr>
            </w:pPr>
            <w:r w:rsidRPr="00807BFD">
              <w:rPr>
                <w:b/>
                <w:sz w:val="21"/>
                <w:szCs w:val="21"/>
                <w:lang w:val="uk-UA"/>
              </w:rPr>
              <w:t>183 347,826</w:t>
            </w:r>
          </w:p>
        </w:tc>
        <w:tc>
          <w:tcPr>
            <w:tcW w:w="1134" w:type="dxa"/>
            <w:vAlign w:val="center"/>
          </w:tcPr>
          <w:p w14:paraId="2B63273D" w14:textId="77777777" w:rsidR="004373D1" w:rsidRPr="00807BFD" w:rsidRDefault="004373D1" w:rsidP="00826507">
            <w:pPr>
              <w:ind w:left="-108" w:right="-108"/>
              <w:jc w:val="center"/>
              <w:rPr>
                <w:b/>
                <w:sz w:val="22"/>
                <w:szCs w:val="22"/>
                <w:lang w:val="uk-UA"/>
              </w:rPr>
            </w:pPr>
            <w:r w:rsidRPr="00807BFD">
              <w:rPr>
                <w:b/>
                <w:sz w:val="21"/>
                <w:szCs w:val="21"/>
                <w:lang w:val="uk-UA"/>
              </w:rPr>
              <w:t>228 483,068</w:t>
            </w:r>
          </w:p>
        </w:tc>
        <w:tc>
          <w:tcPr>
            <w:tcW w:w="1132" w:type="dxa"/>
            <w:vAlign w:val="center"/>
          </w:tcPr>
          <w:p w14:paraId="15E508DC" w14:textId="77777777" w:rsidR="004373D1" w:rsidRPr="00807BFD" w:rsidRDefault="004373D1" w:rsidP="00826507">
            <w:pPr>
              <w:ind w:left="-108" w:right="-108"/>
              <w:jc w:val="center"/>
              <w:rPr>
                <w:b/>
                <w:sz w:val="22"/>
                <w:szCs w:val="22"/>
                <w:lang w:val="uk-UA"/>
              </w:rPr>
            </w:pPr>
            <w:r w:rsidRPr="00807BFD">
              <w:rPr>
                <w:b/>
                <w:sz w:val="21"/>
                <w:szCs w:val="21"/>
                <w:lang w:val="uk-UA"/>
              </w:rPr>
              <w:t>269 961,635</w:t>
            </w:r>
          </w:p>
        </w:tc>
        <w:tc>
          <w:tcPr>
            <w:tcW w:w="1134" w:type="dxa"/>
            <w:vAlign w:val="center"/>
          </w:tcPr>
          <w:p w14:paraId="0E918E28" w14:textId="77777777" w:rsidR="004373D1" w:rsidRPr="00807BFD" w:rsidRDefault="004373D1" w:rsidP="00826507">
            <w:pPr>
              <w:ind w:left="-108" w:right="-108"/>
              <w:jc w:val="center"/>
              <w:rPr>
                <w:b/>
                <w:sz w:val="22"/>
                <w:szCs w:val="22"/>
                <w:lang w:val="uk-UA"/>
              </w:rPr>
            </w:pPr>
            <w:r w:rsidRPr="00807BFD">
              <w:rPr>
                <w:b/>
                <w:sz w:val="21"/>
                <w:szCs w:val="21"/>
                <w:lang w:val="uk-UA"/>
              </w:rPr>
              <w:t>274 039,734</w:t>
            </w:r>
          </w:p>
        </w:tc>
        <w:tc>
          <w:tcPr>
            <w:tcW w:w="1134" w:type="dxa"/>
            <w:vAlign w:val="center"/>
          </w:tcPr>
          <w:p w14:paraId="01074AC9" w14:textId="77777777" w:rsidR="004373D1" w:rsidRPr="00807BFD" w:rsidRDefault="004373D1" w:rsidP="00826507">
            <w:pPr>
              <w:ind w:left="-108" w:right="-108"/>
              <w:jc w:val="center"/>
              <w:rPr>
                <w:b/>
                <w:sz w:val="22"/>
                <w:szCs w:val="22"/>
                <w:lang w:val="uk-UA"/>
              </w:rPr>
            </w:pPr>
            <w:r w:rsidRPr="00807BFD">
              <w:rPr>
                <w:b/>
                <w:sz w:val="21"/>
                <w:szCs w:val="21"/>
                <w:lang w:val="uk-UA"/>
              </w:rPr>
              <w:t>277 338,002</w:t>
            </w:r>
          </w:p>
        </w:tc>
        <w:tc>
          <w:tcPr>
            <w:tcW w:w="1557" w:type="dxa"/>
            <w:shd w:val="clear" w:color="auto" w:fill="auto"/>
          </w:tcPr>
          <w:p w14:paraId="0FCCA19E" w14:textId="77777777" w:rsidR="004373D1" w:rsidRPr="00807BFD" w:rsidRDefault="004373D1" w:rsidP="00826507">
            <w:pPr>
              <w:rPr>
                <w:lang w:val="uk-UA"/>
              </w:rPr>
            </w:pPr>
            <w:r w:rsidRPr="00807BFD">
              <w:rPr>
                <w:lang w:val="uk-UA"/>
              </w:rPr>
              <w:t> </w:t>
            </w:r>
          </w:p>
        </w:tc>
      </w:tr>
      <w:tr w:rsidR="004373D1" w:rsidRPr="0018500D" w14:paraId="79A199CA" w14:textId="77777777" w:rsidTr="00826507">
        <w:trPr>
          <w:trHeight w:val="1298"/>
        </w:trPr>
        <w:tc>
          <w:tcPr>
            <w:tcW w:w="851" w:type="dxa"/>
            <w:shd w:val="clear" w:color="auto" w:fill="auto"/>
          </w:tcPr>
          <w:p w14:paraId="7740D6A4" w14:textId="77777777" w:rsidR="004373D1" w:rsidRPr="0018500D" w:rsidRDefault="004373D1" w:rsidP="00826507">
            <w:pPr>
              <w:jc w:val="center"/>
              <w:rPr>
                <w:b/>
                <w:sz w:val="22"/>
                <w:szCs w:val="22"/>
                <w:lang w:val="uk-UA"/>
              </w:rPr>
            </w:pPr>
            <w:r w:rsidRPr="0018500D">
              <w:rPr>
                <w:sz w:val="20"/>
                <w:szCs w:val="20"/>
                <w:lang w:val="uk-UA"/>
              </w:rPr>
              <w:t>7.1.30.</w:t>
            </w:r>
          </w:p>
        </w:tc>
        <w:tc>
          <w:tcPr>
            <w:tcW w:w="3119" w:type="dxa"/>
            <w:shd w:val="clear" w:color="auto" w:fill="auto"/>
          </w:tcPr>
          <w:p w14:paraId="0D77432C" w14:textId="77777777" w:rsidR="004373D1" w:rsidRPr="0018500D" w:rsidRDefault="004373D1" w:rsidP="00826507">
            <w:pPr>
              <w:spacing w:after="120"/>
              <w:jc w:val="both"/>
              <w:rPr>
                <w:b/>
                <w:lang w:val="uk-UA"/>
              </w:rPr>
            </w:pPr>
            <w:r w:rsidRPr="0018500D">
              <w:rPr>
                <w:lang w:val="uk-UA"/>
              </w:rPr>
              <w:t>Надавати допомогу на поховання деяких категорій осіб виконавцю волевиявлення померлого або особі, яка зобов’язалася поховати померлого, в разі відсутності права на допомогу згідно інших законодавчих та нормативних документів</w:t>
            </w:r>
          </w:p>
        </w:tc>
        <w:tc>
          <w:tcPr>
            <w:tcW w:w="996" w:type="dxa"/>
            <w:shd w:val="clear" w:color="auto" w:fill="auto"/>
          </w:tcPr>
          <w:p w14:paraId="3358B08C" w14:textId="77777777" w:rsidR="004373D1" w:rsidRPr="0018500D" w:rsidRDefault="004373D1" w:rsidP="00826507">
            <w:pPr>
              <w:jc w:val="center"/>
              <w:rPr>
                <w:lang w:val="uk-UA"/>
              </w:rPr>
            </w:pPr>
            <w:r w:rsidRPr="0018500D">
              <w:rPr>
                <w:lang w:val="uk-UA"/>
              </w:rPr>
              <w:t>2022-2026 роки</w:t>
            </w:r>
          </w:p>
        </w:tc>
        <w:tc>
          <w:tcPr>
            <w:tcW w:w="1554" w:type="dxa"/>
            <w:shd w:val="clear" w:color="auto" w:fill="auto"/>
          </w:tcPr>
          <w:p w14:paraId="6C79C239" w14:textId="77777777" w:rsidR="004373D1" w:rsidRPr="00807BFD" w:rsidRDefault="004373D1" w:rsidP="00826507">
            <w:pPr>
              <w:spacing w:after="120"/>
              <w:ind w:left="-114" w:right="-107"/>
              <w:jc w:val="center"/>
              <w:rPr>
                <w:lang w:val="uk-UA"/>
              </w:rPr>
            </w:pPr>
            <w:r w:rsidRPr="00807BFD">
              <w:rPr>
                <w:lang w:val="uk-UA"/>
              </w:rPr>
              <w:t>Департамент соціальної політики міської ради</w:t>
            </w:r>
          </w:p>
        </w:tc>
        <w:tc>
          <w:tcPr>
            <w:tcW w:w="991" w:type="dxa"/>
            <w:shd w:val="clear" w:color="auto" w:fill="auto"/>
          </w:tcPr>
          <w:p w14:paraId="161CFCF8" w14:textId="77777777" w:rsidR="004373D1" w:rsidRPr="00807BFD" w:rsidRDefault="004373D1" w:rsidP="00826507">
            <w:pPr>
              <w:jc w:val="center"/>
              <w:rPr>
                <w:lang w:val="uk-UA"/>
              </w:rPr>
            </w:pPr>
            <w:r w:rsidRPr="00807BFD">
              <w:rPr>
                <w:lang w:val="uk-UA"/>
              </w:rPr>
              <w:t>Кошти бюджету ВМТГ</w:t>
            </w:r>
          </w:p>
        </w:tc>
        <w:tc>
          <w:tcPr>
            <w:tcW w:w="1276" w:type="dxa"/>
            <w:shd w:val="clear" w:color="auto" w:fill="auto"/>
          </w:tcPr>
          <w:p w14:paraId="71217E19" w14:textId="77777777" w:rsidR="004373D1" w:rsidRPr="00807BFD" w:rsidRDefault="004373D1" w:rsidP="00826507">
            <w:pPr>
              <w:ind w:left="-108" w:right="-108"/>
              <w:jc w:val="center"/>
              <w:rPr>
                <w:b/>
                <w:sz w:val="22"/>
                <w:szCs w:val="22"/>
                <w:lang w:val="uk-UA"/>
              </w:rPr>
            </w:pPr>
            <w:r w:rsidRPr="00807BFD">
              <w:rPr>
                <w:b/>
                <w:sz w:val="22"/>
                <w:lang w:val="uk-UA"/>
              </w:rPr>
              <w:t>1 158,000</w:t>
            </w:r>
          </w:p>
        </w:tc>
        <w:tc>
          <w:tcPr>
            <w:tcW w:w="1139" w:type="dxa"/>
            <w:shd w:val="clear" w:color="auto" w:fill="auto"/>
          </w:tcPr>
          <w:p w14:paraId="2CEF7447" w14:textId="77777777" w:rsidR="004373D1" w:rsidRPr="00807BFD" w:rsidRDefault="004373D1" w:rsidP="00826507">
            <w:pPr>
              <w:ind w:left="-108" w:right="-108"/>
              <w:jc w:val="center"/>
              <w:rPr>
                <w:b/>
                <w:sz w:val="22"/>
                <w:szCs w:val="22"/>
                <w:lang w:val="uk-UA"/>
              </w:rPr>
            </w:pPr>
            <w:r w:rsidRPr="00807BFD">
              <w:rPr>
                <w:b/>
                <w:sz w:val="22"/>
                <w:lang w:val="uk-UA"/>
              </w:rPr>
              <w:t>162,000</w:t>
            </w:r>
          </w:p>
        </w:tc>
        <w:tc>
          <w:tcPr>
            <w:tcW w:w="1134" w:type="dxa"/>
            <w:shd w:val="clear" w:color="auto" w:fill="auto"/>
          </w:tcPr>
          <w:p w14:paraId="794C908C" w14:textId="77777777" w:rsidR="004373D1" w:rsidRPr="00807BFD" w:rsidRDefault="004373D1" w:rsidP="00826507">
            <w:pPr>
              <w:ind w:left="-108" w:right="-108"/>
              <w:jc w:val="center"/>
              <w:rPr>
                <w:b/>
                <w:sz w:val="22"/>
                <w:szCs w:val="22"/>
                <w:lang w:val="uk-UA"/>
              </w:rPr>
            </w:pPr>
            <w:r w:rsidRPr="00807BFD">
              <w:rPr>
                <w:b/>
                <w:sz w:val="22"/>
                <w:lang w:val="uk-UA"/>
              </w:rPr>
              <w:t>162,000</w:t>
            </w:r>
          </w:p>
        </w:tc>
        <w:tc>
          <w:tcPr>
            <w:tcW w:w="1132" w:type="dxa"/>
            <w:shd w:val="clear" w:color="auto" w:fill="auto"/>
          </w:tcPr>
          <w:p w14:paraId="09523303" w14:textId="77777777" w:rsidR="004373D1" w:rsidRPr="00807BFD" w:rsidRDefault="004373D1" w:rsidP="00826507">
            <w:pPr>
              <w:ind w:left="-108" w:right="-108"/>
              <w:jc w:val="center"/>
              <w:rPr>
                <w:b/>
                <w:sz w:val="22"/>
                <w:szCs w:val="22"/>
                <w:lang w:val="uk-UA"/>
              </w:rPr>
            </w:pPr>
            <w:r w:rsidRPr="00807BFD">
              <w:rPr>
                <w:b/>
                <w:sz w:val="22"/>
                <w:lang w:val="uk-UA"/>
              </w:rPr>
              <w:t>162,000</w:t>
            </w:r>
          </w:p>
        </w:tc>
        <w:tc>
          <w:tcPr>
            <w:tcW w:w="1134" w:type="dxa"/>
            <w:shd w:val="clear" w:color="auto" w:fill="auto"/>
          </w:tcPr>
          <w:p w14:paraId="317BC026" w14:textId="77777777" w:rsidR="004373D1" w:rsidRPr="00807BFD" w:rsidRDefault="004373D1" w:rsidP="00826507">
            <w:pPr>
              <w:ind w:left="-108" w:right="-108"/>
              <w:jc w:val="center"/>
              <w:rPr>
                <w:b/>
                <w:sz w:val="22"/>
                <w:szCs w:val="22"/>
                <w:lang w:val="uk-UA"/>
              </w:rPr>
            </w:pPr>
            <w:r w:rsidRPr="00807BFD">
              <w:rPr>
                <w:b/>
                <w:sz w:val="22"/>
                <w:lang w:val="uk-UA"/>
              </w:rPr>
              <w:t>336,000</w:t>
            </w:r>
          </w:p>
        </w:tc>
        <w:tc>
          <w:tcPr>
            <w:tcW w:w="1134" w:type="dxa"/>
            <w:shd w:val="clear" w:color="auto" w:fill="auto"/>
          </w:tcPr>
          <w:p w14:paraId="73874546" w14:textId="77777777" w:rsidR="004373D1" w:rsidRPr="00807BFD" w:rsidRDefault="004373D1" w:rsidP="00826507">
            <w:pPr>
              <w:ind w:left="-108" w:right="-108"/>
              <w:jc w:val="center"/>
              <w:rPr>
                <w:b/>
                <w:sz w:val="22"/>
                <w:szCs w:val="22"/>
                <w:lang w:val="uk-UA"/>
              </w:rPr>
            </w:pPr>
            <w:r w:rsidRPr="00807BFD">
              <w:rPr>
                <w:b/>
                <w:sz w:val="22"/>
                <w:lang w:val="uk-UA"/>
              </w:rPr>
              <w:t>336,000</w:t>
            </w:r>
          </w:p>
        </w:tc>
        <w:tc>
          <w:tcPr>
            <w:tcW w:w="1557" w:type="dxa"/>
            <w:shd w:val="clear" w:color="auto" w:fill="auto"/>
          </w:tcPr>
          <w:p w14:paraId="2779759C" w14:textId="77777777" w:rsidR="004373D1" w:rsidRPr="00807BFD" w:rsidRDefault="004373D1" w:rsidP="00826507">
            <w:pPr>
              <w:rPr>
                <w:lang w:val="uk-UA"/>
              </w:rPr>
            </w:pPr>
            <w:r w:rsidRPr="00807BFD">
              <w:rPr>
                <w:lang w:val="uk-UA"/>
              </w:rPr>
              <w:t>Надано допомогу на поховання деяких категорій громадян</w:t>
            </w:r>
          </w:p>
        </w:tc>
      </w:tr>
      <w:tr w:rsidR="004373D1" w:rsidRPr="00EA6CAA" w14:paraId="7E98A651" w14:textId="77777777" w:rsidTr="00826507">
        <w:trPr>
          <w:trHeight w:val="1298"/>
        </w:trPr>
        <w:tc>
          <w:tcPr>
            <w:tcW w:w="851" w:type="dxa"/>
            <w:shd w:val="clear" w:color="auto" w:fill="auto"/>
          </w:tcPr>
          <w:p w14:paraId="4795DC75" w14:textId="77777777" w:rsidR="004373D1" w:rsidRPr="0018500D" w:rsidRDefault="004373D1" w:rsidP="00826507">
            <w:pPr>
              <w:jc w:val="center"/>
              <w:rPr>
                <w:b/>
                <w:sz w:val="22"/>
                <w:szCs w:val="22"/>
                <w:lang w:val="uk-UA"/>
              </w:rPr>
            </w:pPr>
            <w:r w:rsidRPr="0018500D">
              <w:rPr>
                <w:sz w:val="22"/>
                <w:szCs w:val="22"/>
                <w:lang w:val="uk-UA"/>
              </w:rPr>
              <w:t>7.1.47.</w:t>
            </w:r>
          </w:p>
        </w:tc>
        <w:tc>
          <w:tcPr>
            <w:tcW w:w="3119" w:type="dxa"/>
            <w:shd w:val="clear" w:color="auto" w:fill="auto"/>
          </w:tcPr>
          <w:p w14:paraId="5B375AEE" w14:textId="77777777" w:rsidR="004373D1" w:rsidRPr="0018500D" w:rsidRDefault="004373D1" w:rsidP="00826507">
            <w:pPr>
              <w:jc w:val="both"/>
              <w:rPr>
                <w:rFonts w:eastAsia="Calibri"/>
                <w:lang w:val="uk-UA" w:eastAsia="en-US"/>
              </w:rPr>
            </w:pPr>
            <w:r w:rsidRPr="0018500D">
              <w:rPr>
                <w:rFonts w:eastAsia="Calibri"/>
                <w:lang w:val="uk-UA" w:eastAsia="en-US"/>
              </w:rPr>
              <w:t>Здійснювати компенсацію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 а саме:</w:t>
            </w:r>
          </w:p>
          <w:p w14:paraId="75A841E9" w14:textId="77777777" w:rsidR="004373D1" w:rsidRPr="0018500D" w:rsidRDefault="004373D1" w:rsidP="004373D1">
            <w:pPr>
              <w:numPr>
                <w:ilvl w:val="0"/>
                <w:numId w:val="32"/>
              </w:numPr>
              <w:spacing w:after="160" w:line="256" w:lineRule="auto"/>
              <w:ind w:left="177"/>
              <w:contextualSpacing/>
              <w:jc w:val="both"/>
              <w:rPr>
                <w:rFonts w:eastAsia="Calibri"/>
                <w:lang w:val="uk-UA" w:eastAsia="en-US"/>
              </w:rPr>
            </w:pPr>
            <w:r w:rsidRPr="0018500D">
              <w:rPr>
                <w:rFonts w:eastAsia="Calibri"/>
                <w:lang w:val="uk-UA" w:eastAsia="en-US"/>
              </w:rPr>
              <w:t>- сім’ям загиблих (померлих), безвісти зниклих за особливих обставин Захисників і Захисниць України;</w:t>
            </w:r>
          </w:p>
          <w:p w14:paraId="52F58599" w14:textId="77777777" w:rsidR="004373D1" w:rsidRPr="0018500D" w:rsidRDefault="004373D1" w:rsidP="004373D1">
            <w:pPr>
              <w:numPr>
                <w:ilvl w:val="0"/>
                <w:numId w:val="32"/>
              </w:numPr>
              <w:spacing w:after="160" w:line="256" w:lineRule="auto"/>
              <w:ind w:left="177"/>
              <w:contextualSpacing/>
              <w:jc w:val="both"/>
              <w:rPr>
                <w:rFonts w:eastAsia="Calibri"/>
                <w:lang w:val="uk-UA" w:eastAsia="en-US"/>
              </w:rPr>
            </w:pPr>
            <w:r w:rsidRPr="0018500D">
              <w:rPr>
                <w:rFonts w:eastAsia="Calibri"/>
                <w:lang w:val="uk-UA" w:eastAsia="en-US"/>
              </w:rPr>
              <w:t>- особам, як є одержувачами державної допомоги на дітей одиноким матерям;</w:t>
            </w:r>
          </w:p>
          <w:p w14:paraId="30132576" w14:textId="77777777" w:rsidR="004373D1" w:rsidRPr="0018500D" w:rsidRDefault="004373D1" w:rsidP="004373D1">
            <w:pPr>
              <w:numPr>
                <w:ilvl w:val="0"/>
                <w:numId w:val="32"/>
              </w:numPr>
              <w:spacing w:after="160" w:line="256" w:lineRule="auto"/>
              <w:ind w:left="177"/>
              <w:contextualSpacing/>
              <w:jc w:val="both"/>
              <w:rPr>
                <w:rFonts w:eastAsia="Calibri"/>
                <w:lang w:val="uk-UA" w:eastAsia="en-US"/>
              </w:rPr>
            </w:pPr>
            <w:r w:rsidRPr="0018500D">
              <w:rPr>
                <w:rFonts w:eastAsia="Calibri"/>
                <w:lang w:val="uk-UA" w:eastAsia="en-US"/>
              </w:rPr>
              <w:t>- особам, які є одержувачами державної соціальної допомоги, передбаченої Законом України “Про державну соціальну допомогу малозабезпеченим сім’ям”;</w:t>
            </w:r>
          </w:p>
          <w:p w14:paraId="6990E267" w14:textId="77777777" w:rsidR="004373D1" w:rsidRPr="0018500D" w:rsidRDefault="004373D1" w:rsidP="004373D1">
            <w:pPr>
              <w:numPr>
                <w:ilvl w:val="0"/>
                <w:numId w:val="32"/>
              </w:numPr>
              <w:spacing w:after="160" w:line="256" w:lineRule="auto"/>
              <w:ind w:left="177"/>
              <w:contextualSpacing/>
              <w:jc w:val="both"/>
              <w:rPr>
                <w:rFonts w:eastAsia="Calibri"/>
                <w:lang w:val="uk-UA" w:eastAsia="en-US"/>
              </w:rPr>
            </w:pPr>
            <w:r w:rsidRPr="0018500D">
              <w:rPr>
                <w:rFonts w:eastAsia="Calibri"/>
                <w:lang w:val="uk-UA" w:eastAsia="en-US"/>
              </w:rPr>
              <w:t>- особам, які є одержувачами державної соціальної допомоги на дітей з інвалідністю;</w:t>
            </w:r>
          </w:p>
          <w:p w14:paraId="764A6EA5" w14:textId="77777777" w:rsidR="004373D1" w:rsidRPr="0018500D" w:rsidRDefault="004373D1" w:rsidP="004373D1">
            <w:pPr>
              <w:numPr>
                <w:ilvl w:val="0"/>
                <w:numId w:val="32"/>
              </w:numPr>
              <w:spacing w:after="160" w:line="256" w:lineRule="auto"/>
              <w:ind w:left="177"/>
              <w:contextualSpacing/>
              <w:jc w:val="both"/>
              <w:rPr>
                <w:rFonts w:eastAsia="Calibri"/>
                <w:lang w:val="uk-UA" w:eastAsia="en-US"/>
              </w:rPr>
            </w:pPr>
            <w:r w:rsidRPr="0018500D">
              <w:rPr>
                <w:rFonts w:eastAsia="Calibri"/>
                <w:lang w:val="uk-UA" w:eastAsia="en-US"/>
              </w:rPr>
              <w:t>- особам, які є одержувачами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14:paraId="208398FE" w14:textId="77777777" w:rsidR="004373D1" w:rsidRPr="0018500D" w:rsidRDefault="004373D1" w:rsidP="004373D1">
            <w:pPr>
              <w:numPr>
                <w:ilvl w:val="0"/>
                <w:numId w:val="32"/>
              </w:numPr>
              <w:spacing w:after="160" w:line="256" w:lineRule="auto"/>
              <w:ind w:left="177" w:firstLine="0"/>
              <w:contextualSpacing/>
              <w:jc w:val="both"/>
              <w:rPr>
                <w:rFonts w:eastAsia="Calibri"/>
                <w:lang w:val="uk-UA" w:eastAsia="en-US"/>
              </w:rPr>
            </w:pPr>
            <w:r w:rsidRPr="0018500D">
              <w:rPr>
                <w:rFonts w:eastAsia="Calibri"/>
                <w:lang w:val="uk-UA" w:eastAsia="en-US"/>
              </w:rPr>
              <w:t>багатодітним сім’ям (одному з батьків, які виховують 3-оє і більше дітей);</w:t>
            </w:r>
          </w:p>
          <w:p w14:paraId="73911539" w14:textId="77777777" w:rsidR="004373D1" w:rsidRPr="0018500D" w:rsidRDefault="004373D1" w:rsidP="00826507">
            <w:pPr>
              <w:spacing w:after="120"/>
              <w:jc w:val="both"/>
              <w:rPr>
                <w:b/>
                <w:lang w:val="uk-UA"/>
              </w:rPr>
            </w:pPr>
            <w:r w:rsidRPr="0018500D">
              <w:rPr>
                <w:rFonts w:eastAsia="Calibri"/>
                <w:lang w:val="uk-UA" w:eastAsia="en-US"/>
              </w:rPr>
              <w:t>одиноким пенсіонерам, які перебувають на обліку у Вінницькому міському територіальному центрі соціального обслуговування та отримують соціальну послугу «догляд вдома».</w:t>
            </w:r>
          </w:p>
        </w:tc>
        <w:tc>
          <w:tcPr>
            <w:tcW w:w="996" w:type="dxa"/>
          </w:tcPr>
          <w:p w14:paraId="1FE81A74" w14:textId="77777777" w:rsidR="004373D1" w:rsidRPr="00807BFD" w:rsidRDefault="004373D1" w:rsidP="00826507">
            <w:pPr>
              <w:jc w:val="center"/>
              <w:rPr>
                <w:lang w:val="uk-UA"/>
              </w:rPr>
            </w:pPr>
            <w:r w:rsidRPr="00807BFD">
              <w:rPr>
                <w:lang w:val="uk-UA"/>
              </w:rPr>
              <w:t>2024-01.05. 2025 року</w:t>
            </w:r>
          </w:p>
        </w:tc>
        <w:tc>
          <w:tcPr>
            <w:tcW w:w="1554" w:type="dxa"/>
          </w:tcPr>
          <w:p w14:paraId="264B999A" w14:textId="77777777" w:rsidR="004373D1" w:rsidRPr="00807BFD" w:rsidRDefault="004373D1" w:rsidP="00826507">
            <w:pPr>
              <w:spacing w:after="120"/>
              <w:ind w:left="-113" w:right="-108"/>
              <w:jc w:val="center"/>
              <w:rPr>
                <w:lang w:val="uk-UA"/>
              </w:rPr>
            </w:pPr>
            <w:r w:rsidRPr="00807BFD">
              <w:rPr>
                <w:lang w:val="uk-UA"/>
              </w:rPr>
              <w:t>Департаменти міської ради:</w:t>
            </w:r>
          </w:p>
          <w:p w14:paraId="3D506B08" w14:textId="77777777" w:rsidR="004373D1" w:rsidRPr="00807BFD" w:rsidRDefault="004373D1" w:rsidP="00826507">
            <w:pPr>
              <w:spacing w:after="120"/>
              <w:ind w:left="-114" w:right="-107"/>
              <w:jc w:val="center"/>
              <w:rPr>
                <w:lang w:val="uk-UA"/>
              </w:rPr>
            </w:pPr>
            <w:r w:rsidRPr="00807BFD">
              <w:rPr>
                <w:lang w:val="uk-UA"/>
              </w:rPr>
              <w:t>соціальної політики, міського господарства, житлового господарства</w:t>
            </w:r>
          </w:p>
        </w:tc>
        <w:tc>
          <w:tcPr>
            <w:tcW w:w="991" w:type="dxa"/>
          </w:tcPr>
          <w:p w14:paraId="5126F3B0" w14:textId="77777777" w:rsidR="004373D1" w:rsidRPr="00807BFD" w:rsidRDefault="004373D1" w:rsidP="00826507">
            <w:pPr>
              <w:jc w:val="center"/>
              <w:rPr>
                <w:lang w:val="uk-UA"/>
              </w:rPr>
            </w:pPr>
            <w:r w:rsidRPr="00807BFD">
              <w:rPr>
                <w:lang w:val="uk-UA"/>
              </w:rPr>
              <w:t>Кошти бюджету ВМТГ</w:t>
            </w:r>
          </w:p>
        </w:tc>
        <w:tc>
          <w:tcPr>
            <w:tcW w:w="1276" w:type="dxa"/>
            <w:shd w:val="clear" w:color="auto" w:fill="auto"/>
            <w:vAlign w:val="center"/>
          </w:tcPr>
          <w:p w14:paraId="5E5F8259" w14:textId="77777777" w:rsidR="004373D1" w:rsidRPr="00807BFD" w:rsidRDefault="004373D1" w:rsidP="00826507">
            <w:pPr>
              <w:ind w:left="-108" w:right="-108"/>
              <w:jc w:val="center"/>
              <w:rPr>
                <w:b/>
                <w:sz w:val="22"/>
                <w:szCs w:val="22"/>
                <w:lang w:val="uk-UA"/>
              </w:rPr>
            </w:pPr>
            <w:r w:rsidRPr="00807BFD">
              <w:rPr>
                <w:b/>
                <w:sz w:val="22"/>
                <w:lang w:val="uk-UA"/>
              </w:rPr>
              <w:t>5 000,000</w:t>
            </w:r>
          </w:p>
        </w:tc>
        <w:tc>
          <w:tcPr>
            <w:tcW w:w="1139" w:type="dxa"/>
            <w:shd w:val="clear" w:color="auto" w:fill="auto"/>
            <w:vAlign w:val="center"/>
          </w:tcPr>
          <w:p w14:paraId="11188141" w14:textId="77777777" w:rsidR="004373D1" w:rsidRPr="00807BFD" w:rsidRDefault="004373D1" w:rsidP="00826507">
            <w:pPr>
              <w:ind w:left="-108" w:right="-108"/>
              <w:jc w:val="center"/>
              <w:rPr>
                <w:b/>
                <w:sz w:val="22"/>
                <w:szCs w:val="22"/>
                <w:lang w:val="uk-UA"/>
              </w:rPr>
            </w:pPr>
          </w:p>
        </w:tc>
        <w:tc>
          <w:tcPr>
            <w:tcW w:w="1134" w:type="dxa"/>
            <w:shd w:val="clear" w:color="auto" w:fill="auto"/>
            <w:vAlign w:val="center"/>
          </w:tcPr>
          <w:p w14:paraId="742343D2" w14:textId="77777777" w:rsidR="004373D1" w:rsidRPr="00807BFD" w:rsidRDefault="004373D1" w:rsidP="00826507">
            <w:pPr>
              <w:ind w:left="-108" w:right="-108"/>
              <w:jc w:val="center"/>
              <w:rPr>
                <w:b/>
                <w:sz w:val="22"/>
                <w:szCs w:val="22"/>
                <w:lang w:val="uk-UA"/>
              </w:rPr>
            </w:pPr>
          </w:p>
        </w:tc>
        <w:tc>
          <w:tcPr>
            <w:tcW w:w="1132" w:type="dxa"/>
            <w:shd w:val="clear" w:color="auto" w:fill="auto"/>
            <w:vAlign w:val="center"/>
          </w:tcPr>
          <w:p w14:paraId="07EDCBC0" w14:textId="77777777" w:rsidR="004373D1" w:rsidRPr="00807BFD" w:rsidRDefault="004373D1" w:rsidP="00826507">
            <w:pPr>
              <w:ind w:left="-108" w:right="-108"/>
              <w:jc w:val="center"/>
              <w:rPr>
                <w:b/>
                <w:sz w:val="22"/>
                <w:szCs w:val="22"/>
                <w:lang w:val="uk-UA"/>
              </w:rPr>
            </w:pPr>
            <w:r w:rsidRPr="00807BFD">
              <w:rPr>
                <w:b/>
                <w:sz w:val="22"/>
                <w:lang w:val="uk-UA"/>
              </w:rPr>
              <w:t>4 000,000</w:t>
            </w:r>
          </w:p>
        </w:tc>
        <w:tc>
          <w:tcPr>
            <w:tcW w:w="1134" w:type="dxa"/>
            <w:shd w:val="clear" w:color="auto" w:fill="auto"/>
            <w:vAlign w:val="center"/>
          </w:tcPr>
          <w:p w14:paraId="48AE2CFC" w14:textId="77777777" w:rsidR="004373D1" w:rsidRPr="00807BFD" w:rsidRDefault="004373D1" w:rsidP="00826507">
            <w:pPr>
              <w:ind w:left="-108" w:right="-108"/>
              <w:jc w:val="center"/>
              <w:rPr>
                <w:b/>
                <w:sz w:val="22"/>
                <w:szCs w:val="22"/>
                <w:lang w:val="uk-UA"/>
              </w:rPr>
            </w:pPr>
            <w:r w:rsidRPr="00807BFD">
              <w:rPr>
                <w:b/>
                <w:sz w:val="22"/>
                <w:lang w:val="uk-UA"/>
              </w:rPr>
              <w:t>1 000,000</w:t>
            </w:r>
          </w:p>
        </w:tc>
        <w:tc>
          <w:tcPr>
            <w:tcW w:w="1134" w:type="dxa"/>
            <w:shd w:val="clear" w:color="auto" w:fill="auto"/>
            <w:vAlign w:val="center"/>
          </w:tcPr>
          <w:p w14:paraId="5D00AE24" w14:textId="77777777" w:rsidR="004373D1" w:rsidRPr="00807BFD" w:rsidRDefault="004373D1" w:rsidP="00826507">
            <w:pPr>
              <w:ind w:left="-108" w:right="-108"/>
              <w:jc w:val="center"/>
              <w:rPr>
                <w:b/>
                <w:sz w:val="22"/>
                <w:szCs w:val="22"/>
                <w:lang w:val="uk-UA"/>
              </w:rPr>
            </w:pPr>
          </w:p>
        </w:tc>
        <w:tc>
          <w:tcPr>
            <w:tcW w:w="1557" w:type="dxa"/>
            <w:shd w:val="clear" w:color="auto" w:fill="auto"/>
          </w:tcPr>
          <w:p w14:paraId="7E2578CF" w14:textId="77777777" w:rsidR="004373D1" w:rsidRPr="00807BFD" w:rsidRDefault="004373D1" w:rsidP="00826507">
            <w:pPr>
              <w:rPr>
                <w:lang w:val="uk-UA"/>
              </w:rPr>
            </w:pPr>
            <w:r w:rsidRPr="00807BFD">
              <w:rPr>
                <w:lang w:val="uk-UA"/>
              </w:rPr>
              <w:t xml:space="preserve">Надано соціальну підтримку окремим категоріям громадян, які перебувають на обліку у Департаменті соціальної політики Вінницької міської ради, шляхом здійснення компенсації частини вартості придбання та встановлен-ня додаткового джерела безперебійного живлення </w:t>
            </w:r>
          </w:p>
        </w:tc>
      </w:tr>
      <w:tr w:rsidR="004373D1" w:rsidRPr="0018500D" w14:paraId="6E4227A8" w14:textId="77777777" w:rsidTr="00826507">
        <w:trPr>
          <w:trHeight w:val="1298"/>
        </w:trPr>
        <w:tc>
          <w:tcPr>
            <w:tcW w:w="851" w:type="dxa"/>
          </w:tcPr>
          <w:p w14:paraId="41315ADA" w14:textId="77777777" w:rsidR="004373D1" w:rsidRPr="0018500D" w:rsidRDefault="004373D1" w:rsidP="00826507">
            <w:pPr>
              <w:jc w:val="center"/>
              <w:rPr>
                <w:sz w:val="22"/>
                <w:szCs w:val="22"/>
                <w:lang w:val="uk-UA"/>
              </w:rPr>
            </w:pPr>
            <w:r w:rsidRPr="0018500D">
              <w:rPr>
                <w:b/>
                <w:sz w:val="22"/>
                <w:szCs w:val="22"/>
                <w:lang w:val="uk-UA"/>
              </w:rPr>
              <w:t>7.2.</w:t>
            </w:r>
          </w:p>
        </w:tc>
        <w:tc>
          <w:tcPr>
            <w:tcW w:w="3119" w:type="dxa"/>
          </w:tcPr>
          <w:p w14:paraId="1D77268D" w14:textId="77777777" w:rsidR="004373D1" w:rsidRPr="0018500D" w:rsidRDefault="004373D1" w:rsidP="00826507">
            <w:pPr>
              <w:spacing w:after="120"/>
              <w:jc w:val="both"/>
              <w:rPr>
                <w:lang w:val="uk-UA"/>
              </w:rPr>
            </w:pPr>
            <w:r w:rsidRPr="0018500D">
              <w:rPr>
                <w:b/>
                <w:lang w:val="uk-UA"/>
              </w:rPr>
              <w:t>Підтримка діяльності громадських організацій, яка має соціальне спрямування</w:t>
            </w:r>
          </w:p>
        </w:tc>
        <w:tc>
          <w:tcPr>
            <w:tcW w:w="996" w:type="dxa"/>
          </w:tcPr>
          <w:p w14:paraId="7F0EC264" w14:textId="77777777" w:rsidR="004373D1" w:rsidRPr="0018500D" w:rsidRDefault="004373D1" w:rsidP="00826507">
            <w:pPr>
              <w:jc w:val="center"/>
              <w:rPr>
                <w:lang w:val="uk-UA"/>
              </w:rPr>
            </w:pPr>
          </w:p>
        </w:tc>
        <w:tc>
          <w:tcPr>
            <w:tcW w:w="1554" w:type="dxa"/>
          </w:tcPr>
          <w:p w14:paraId="744467FE" w14:textId="77777777" w:rsidR="004373D1" w:rsidRPr="0018500D" w:rsidRDefault="004373D1" w:rsidP="00826507">
            <w:pPr>
              <w:spacing w:after="120"/>
              <w:ind w:left="-114" w:right="-107"/>
              <w:jc w:val="center"/>
              <w:rPr>
                <w:lang w:val="uk-UA"/>
              </w:rPr>
            </w:pPr>
          </w:p>
        </w:tc>
        <w:tc>
          <w:tcPr>
            <w:tcW w:w="991" w:type="dxa"/>
          </w:tcPr>
          <w:p w14:paraId="7F566A3D" w14:textId="77777777" w:rsidR="004373D1" w:rsidRPr="00807BFD" w:rsidRDefault="004373D1" w:rsidP="00826507">
            <w:pPr>
              <w:jc w:val="center"/>
              <w:rPr>
                <w:lang w:val="uk-UA"/>
              </w:rPr>
            </w:pPr>
          </w:p>
        </w:tc>
        <w:tc>
          <w:tcPr>
            <w:tcW w:w="1276" w:type="dxa"/>
            <w:vAlign w:val="center"/>
          </w:tcPr>
          <w:p w14:paraId="3136A6D0" w14:textId="77777777" w:rsidR="004373D1" w:rsidRPr="00807BFD" w:rsidRDefault="004373D1" w:rsidP="00826507">
            <w:pPr>
              <w:ind w:left="-108" w:right="-108"/>
              <w:jc w:val="center"/>
              <w:rPr>
                <w:b/>
                <w:sz w:val="21"/>
                <w:szCs w:val="21"/>
                <w:lang w:val="uk-UA"/>
              </w:rPr>
            </w:pPr>
            <w:r w:rsidRPr="00807BFD">
              <w:rPr>
                <w:b/>
                <w:sz w:val="22"/>
                <w:szCs w:val="22"/>
                <w:lang w:val="uk-UA"/>
              </w:rPr>
              <w:t>49 662,738</w:t>
            </w:r>
          </w:p>
        </w:tc>
        <w:tc>
          <w:tcPr>
            <w:tcW w:w="1139" w:type="dxa"/>
            <w:vAlign w:val="center"/>
          </w:tcPr>
          <w:p w14:paraId="18AA4EC2" w14:textId="77777777" w:rsidR="004373D1" w:rsidRPr="00807BFD" w:rsidRDefault="004373D1" w:rsidP="00826507">
            <w:pPr>
              <w:ind w:left="-108" w:right="-108"/>
              <w:jc w:val="center"/>
              <w:rPr>
                <w:b/>
                <w:sz w:val="21"/>
                <w:szCs w:val="21"/>
                <w:lang w:val="uk-UA"/>
              </w:rPr>
            </w:pPr>
            <w:r w:rsidRPr="00807BFD">
              <w:rPr>
                <w:b/>
                <w:sz w:val="22"/>
                <w:szCs w:val="22"/>
                <w:lang w:val="uk-UA"/>
              </w:rPr>
              <w:t>7 049,295</w:t>
            </w:r>
          </w:p>
        </w:tc>
        <w:tc>
          <w:tcPr>
            <w:tcW w:w="1134" w:type="dxa"/>
            <w:vAlign w:val="center"/>
          </w:tcPr>
          <w:p w14:paraId="589C301B" w14:textId="77777777" w:rsidR="004373D1" w:rsidRPr="00807BFD" w:rsidRDefault="004373D1" w:rsidP="00826507">
            <w:pPr>
              <w:ind w:left="-108" w:right="-108"/>
              <w:jc w:val="center"/>
              <w:rPr>
                <w:b/>
                <w:sz w:val="21"/>
                <w:szCs w:val="21"/>
                <w:lang w:val="uk-UA"/>
              </w:rPr>
            </w:pPr>
            <w:r w:rsidRPr="00807BFD">
              <w:rPr>
                <w:b/>
                <w:sz w:val="22"/>
                <w:szCs w:val="22"/>
                <w:lang w:val="uk-UA"/>
              </w:rPr>
              <w:t>12 201,975</w:t>
            </w:r>
          </w:p>
        </w:tc>
        <w:tc>
          <w:tcPr>
            <w:tcW w:w="1132" w:type="dxa"/>
            <w:vAlign w:val="center"/>
          </w:tcPr>
          <w:p w14:paraId="7AEE6E85" w14:textId="77777777" w:rsidR="004373D1" w:rsidRPr="00807BFD" w:rsidRDefault="004373D1" w:rsidP="00826507">
            <w:pPr>
              <w:ind w:left="-108" w:right="-108"/>
              <w:jc w:val="center"/>
              <w:rPr>
                <w:b/>
                <w:sz w:val="21"/>
                <w:szCs w:val="21"/>
                <w:lang w:val="uk-UA"/>
              </w:rPr>
            </w:pPr>
            <w:r w:rsidRPr="00807BFD">
              <w:rPr>
                <w:b/>
                <w:sz w:val="22"/>
                <w:szCs w:val="22"/>
                <w:lang w:val="uk-UA"/>
              </w:rPr>
              <w:t>9551,030</w:t>
            </w:r>
          </w:p>
        </w:tc>
        <w:tc>
          <w:tcPr>
            <w:tcW w:w="1134" w:type="dxa"/>
            <w:vAlign w:val="center"/>
          </w:tcPr>
          <w:p w14:paraId="2812E80B" w14:textId="77777777" w:rsidR="004373D1" w:rsidRPr="00807BFD" w:rsidRDefault="004373D1" w:rsidP="00826507">
            <w:pPr>
              <w:ind w:left="-108" w:right="-108"/>
              <w:jc w:val="center"/>
              <w:rPr>
                <w:b/>
                <w:color w:val="FF0000"/>
                <w:sz w:val="21"/>
                <w:szCs w:val="21"/>
                <w:lang w:val="uk-UA"/>
              </w:rPr>
            </w:pPr>
            <w:r w:rsidRPr="00807BFD">
              <w:rPr>
                <w:b/>
                <w:sz w:val="22"/>
                <w:szCs w:val="22"/>
                <w:lang w:val="uk-UA"/>
              </w:rPr>
              <w:t>10 895,340</w:t>
            </w:r>
          </w:p>
        </w:tc>
        <w:tc>
          <w:tcPr>
            <w:tcW w:w="1134" w:type="dxa"/>
            <w:vAlign w:val="center"/>
          </w:tcPr>
          <w:p w14:paraId="785CAE0F" w14:textId="77777777" w:rsidR="004373D1" w:rsidRPr="0018500D" w:rsidRDefault="004373D1" w:rsidP="00826507">
            <w:pPr>
              <w:ind w:left="-108" w:right="-108"/>
              <w:jc w:val="center"/>
              <w:rPr>
                <w:b/>
                <w:color w:val="FF0000"/>
                <w:sz w:val="21"/>
                <w:szCs w:val="21"/>
                <w:lang w:val="uk-UA"/>
              </w:rPr>
            </w:pPr>
            <w:r w:rsidRPr="0018500D">
              <w:rPr>
                <w:b/>
                <w:sz w:val="22"/>
                <w:szCs w:val="22"/>
                <w:lang w:val="uk-UA"/>
              </w:rPr>
              <w:t>9 565,098</w:t>
            </w:r>
          </w:p>
        </w:tc>
        <w:tc>
          <w:tcPr>
            <w:tcW w:w="1557" w:type="dxa"/>
          </w:tcPr>
          <w:p w14:paraId="168E5AE8" w14:textId="77777777" w:rsidR="004373D1" w:rsidRPr="0018500D" w:rsidRDefault="004373D1" w:rsidP="00826507">
            <w:pPr>
              <w:rPr>
                <w:lang w:val="uk-UA"/>
              </w:rPr>
            </w:pPr>
          </w:p>
        </w:tc>
      </w:tr>
      <w:tr w:rsidR="004373D1" w:rsidRPr="00EA6CAA" w14:paraId="58EDBA63" w14:textId="77777777" w:rsidTr="00826507">
        <w:trPr>
          <w:trHeight w:val="1516"/>
        </w:trPr>
        <w:tc>
          <w:tcPr>
            <w:tcW w:w="851" w:type="dxa"/>
            <w:tcBorders>
              <w:top w:val="single" w:sz="4" w:space="0" w:color="auto"/>
              <w:left w:val="single" w:sz="4" w:space="0" w:color="auto"/>
              <w:bottom w:val="single" w:sz="4" w:space="0" w:color="auto"/>
              <w:right w:val="single" w:sz="4" w:space="0" w:color="auto"/>
            </w:tcBorders>
          </w:tcPr>
          <w:p w14:paraId="7AF84CC4" w14:textId="77777777" w:rsidR="004373D1" w:rsidRPr="0018500D" w:rsidRDefault="004373D1" w:rsidP="00826507">
            <w:pPr>
              <w:jc w:val="center"/>
              <w:rPr>
                <w:color w:val="FF0000"/>
                <w:sz w:val="22"/>
                <w:szCs w:val="22"/>
                <w:lang w:val="uk-UA"/>
              </w:rPr>
            </w:pPr>
            <w:r w:rsidRPr="0018500D">
              <w:rPr>
                <w:sz w:val="22"/>
                <w:lang w:val="uk-UA"/>
              </w:rPr>
              <w:t>7.2.1.</w:t>
            </w:r>
          </w:p>
        </w:tc>
        <w:tc>
          <w:tcPr>
            <w:tcW w:w="3119" w:type="dxa"/>
            <w:tcBorders>
              <w:top w:val="single" w:sz="4" w:space="0" w:color="auto"/>
              <w:left w:val="single" w:sz="4" w:space="0" w:color="auto"/>
              <w:bottom w:val="single" w:sz="4" w:space="0" w:color="auto"/>
              <w:right w:val="single" w:sz="4" w:space="0" w:color="auto"/>
            </w:tcBorders>
          </w:tcPr>
          <w:p w14:paraId="22A5FB68" w14:textId="77777777" w:rsidR="004373D1" w:rsidRPr="0018500D" w:rsidRDefault="004373D1" w:rsidP="00826507">
            <w:pPr>
              <w:jc w:val="both"/>
              <w:rPr>
                <w:color w:val="FF0000"/>
                <w:lang w:val="uk-UA"/>
              </w:rPr>
            </w:pPr>
            <w:r w:rsidRPr="0018500D">
              <w:rPr>
                <w:lang w:val="uk-UA"/>
              </w:rPr>
              <w:t>Надавати фінансову підтримку громадським організаціям ветеранів, в т.ч.</w:t>
            </w:r>
            <w:r w:rsidRPr="0018500D">
              <w:rPr>
                <w:bCs/>
                <w:lang w:val="uk-UA"/>
              </w:rPr>
              <w:t xml:space="preserve"> ветеранів військової служби,</w:t>
            </w:r>
            <w:r w:rsidRPr="0018500D">
              <w:rPr>
                <w:lang w:val="uk-UA"/>
              </w:rPr>
              <w:t xml:space="preserve"> і осіб з інвалідністю, які здійснюють свою діяльність на території Вінницької міської територіальної громади та мають соціальну спрямованість</w:t>
            </w:r>
          </w:p>
        </w:tc>
        <w:tc>
          <w:tcPr>
            <w:tcW w:w="996" w:type="dxa"/>
            <w:tcBorders>
              <w:top w:val="single" w:sz="4" w:space="0" w:color="auto"/>
              <w:left w:val="single" w:sz="4" w:space="0" w:color="auto"/>
              <w:bottom w:val="single" w:sz="4" w:space="0" w:color="auto"/>
              <w:right w:val="single" w:sz="4" w:space="0" w:color="auto"/>
            </w:tcBorders>
          </w:tcPr>
          <w:p w14:paraId="54AA9687" w14:textId="77777777" w:rsidR="004373D1" w:rsidRPr="0018500D" w:rsidRDefault="004373D1" w:rsidP="00826507">
            <w:pPr>
              <w:jc w:val="center"/>
              <w:rPr>
                <w:color w:val="FF0000"/>
                <w:lang w:val="uk-UA"/>
              </w:rPr>
            </w:pPr>
            <w:r w:rsidRPr="0018500D">
              <w:rPr>
                <w:lang w:val="uk-UA"/>
              </w:rPr>
              <w:t>2022-2026 роки</w:t>
            </w:r>
          </w:p>
        </w:tc>
        <w:tc>
          <w:tcPr>
            <w:tcW w:w="1554" w:type="dxa"/>
            <w:tcBorders>
              <w:top w:val="single" w:sz="4" w:space="0" w:color="auto"/>
              <w:left w:val="single" w:sz="4" w:space="0" w:color="auto"/>
              <w:bottom w:val="single" w:sz="4" w:space="0" w:color="auto"/>
              <w:right w:val="single" w:sz="4" w:space="0" w:color="auto"/>
            </w:tcBorders>
          </w:tcPr>
          <w:p w14:paraId="2F5D9967" w14:textId="77777777" w:rsidR="004373D1" w:rsidRPr="0018500D" w:rsidRDefault="004373D1" w:rsidP="00826507">
            <w:pPr>
              <w:spacing w:after="120"/>
              <w:jc w:val="center"/>
              <w:rPr>
                <w:color w:val="FF0000"/>
                <w:lang w:val="uk-UA"/>
              </w:rPr>
            </w:pPr>
            <w:r w:rsidRPr="0018500D">
              <w:rPr>
                <w:lang w:val="uk-UA"/>
              </w:rPr>
              <w:t>Департамент соціальної політики міської ради</w:t>
            </w:r>
          </w:p>
        </w:tc>
        <w:tc>
          <w:tcPr>
            <w:tcW w:w="991" w:type="dxa"/>
            <w:tcBorders>
              <w:top w:val="single" w:sz="4" w:space="0" w:color="auto"/>
              <w:left w:val="single" w:sz="4" w:space="0" w:color="auto"/>
              <w:bottom w:val="single" w:sz="4" w:space="0" w:color="auto"/>
              <w:right w:val="single" w:sz="4" w:space="0" w:color="auto"/>
            </w:tcBorders>
          </w:tcPr>
          <w:p w14:paraId="34D2CE86" w14:textId="77777777" w:rsidR="004373D1" w:rsidRPr="00807BFD" w:rsidRDefault="004373D1" w:rsidP="00826507">
            <w:pPr>
              <w:jc w:val="center"/>
              <w:rPr>
                <w:color w:val="FF0000"/>
                <w:lang w:val="uk-UA"/>
              </w:rPr>
            </w:pPr>
            <w:r w:rsidRPr="00807BFD">
              <w:rPr>
                <w:lang w:val="uk-UA"/>
              </w:rPr>
              <w:t>Кошти бюджету ВМТГ</w:t>
            </w:r>
          </w:p>
        </w:tc>
        <w:tc>
          <w:tcPr>
            <w:tcW w:w="1276" w:type="dxa"/>
            <w:tcBorders>
              <w:top w:val="single" w:sz="4" w:space="0" w:color="auto"/>
              <w:left w:val="single" w:sz="4" w:space="0" w:color="auto"/>
              <w:bottom w:val="single" w:sz="4" w:space="0" w:color="auto"/>
              <w:right w:val="single" w:sz="4" w:space="0" w:color="auto"/>
            </w:tcBorders>
          </w:tcPr>
          <w:p w14:paraId="1649B6CF" w14:textId="77777777" w:rsidR="004373D1" w:rsidRPr="00807BFD" w:rsidRDefault="004373D1" w:rsidP="00826507">
            <w:pPr>
              <w:ind w:left="-108" w:right="-108"/>
              <w:jc w:val="center"/>
              <w:rPr>
                <w:b/>
                <w:sz w:val="22"/>
                <w:lang w:val="uk-UA"/>
              </w:rPr>
            </w:pPr>
            <w:r w:rsidRPr="00807BFD">
              <w:rPr>
                <w:b/>
                <w:sz w:val="22"/>
                <w:szCs w:val="22"/>
                <w:lang w:val="uk-UA"/>
              </w:rPr>
              <w:t>30 770,189</w:t>
            </w:r>
          </w:p>
        </w:tc>
        <w:tc>
          <w:tcPr>
            <w:tcW w:w="1139" w:type="dxa"/>
            <w:tcBorders>
              <w:top w:val="single" w:sz="4" w:space="0" w:color="auto"/>
              <w:left w:val="single" w:sz="4" w:space="0" w:color="auto"/>
              <w:bottom w:val="single" w:sz="4" w:space="0" w:color="auto"/>
              <w:right w:val="single" w:sz="4" w:space="0" w:color="auto"/>
            </w:tcBorders>
          </w:tcPr>
          <w:p w14:paraId="24F6EBA8" w14:textId="77777777" w:rsidR="004373D1" w:rsidRPr="00807BFD" w:rsidRDefault="004373D1" w:rsidP="00826507">
            <w:pPr>
              <w:ind w:left="-108" w:right="-108"/>
              <w:jc w:val="center"/>
              <w:rPr>
                <w:b/>
                <w:sz w:val="22"/>
                <w:lang w:val="uk-UA"/>
              </w:rPr>
            </w:pPr>
            <w:r w:rsidRPr="00807BFD">
              <w:rPr>
                <w:b/>
                <w:sz w:val="22"/>
                <w:szCs w:val="22"/>
                <w:lang w:val="uk-UA"/>
              </w:rPr>
              <w:t>4 834,249</w:t>
            </w:r>
          </w:p>
        </w:tc>
        <w:tc>
          <w:tcPr>
            <w:tcW w:w="1134" w:type="dxa"/>
            <w:tcBorders>
              <w:top w:val="single" w:sz="4" w:space="0" w:color="auto"/>
              <w:left w:val="single" w:sz="4" w:space="0" w:color="auto"/>
              <w:bottom w:val="single" w:sz="4" w:space="0" w:color="auto"/>
              <w:right w:val="single" w:sz="4" w:space="0" w:color="auto"/>
            </w:tcBorders>
          </w:tcPr>
          <w:p w14:paraId="2FBB584F" w14:textId="77777777" w:rsidR="004373D1" w:rsidRPr="00807BFD" w:rsidRDefault="004373D1" w:rsidP="00826507">
            <w:pPr>
              <w:ind w:left="-108" w:right="-108"/>
              <w:jc w:val="center"/>
              <w:rPr>
                <w:b/>
                <w:sz w:val="22"/>
                <w:lang w:val="uk-UA"/>
              </w:rPr>
            </w:pPr>
            <w:r w:rsidRPr="00807BFD">
              <w:rPr>
                <w:b/>
                <w:sz w:val="22"/>
                <w:szCs w:val="22"/>
                <w:lang w:val="uk-UA"/>
              </w:rPr>
              <w:t>5 987,827</w:t>
            </w:r>
          </w:p>
        </w:tc>
        <w:tc>
          <w:tcPr>
            <w:tcW w:w="1132" w:type="dxa"/>
            <w:tcBorders>
              <w:top w:val="single" w:sz="4" w:space="0" w:color="auto"/>
              <w:left w:val="single" w:sz="4" w:space="0" w:color="auto"/>
              <w:bottom w:val="single" w:sz="4" w:space="0" w:color="auto"/>
              <w:right w:val="single" w:sz="4" w:space="0" w:color="auto"/>
            </w:tcBorders>
          </w:tcPr>
          <w:p w14:paraId="4137A517" w14:textId="77777777" w:rsidR="004373D1" w:rsidRPr="00807BFD" w:rsidRDefault="004373D1" w:rsidP="00826507">
            <w:pPr>
              <w:ind w:left="-108" w:right="-108"/>
              <w:jc w:val="center"/>
              <w:rPr>
                <w:b/>
                <w:sz w:val="22"/>
                <w:lang w:val="uk-UA"/>
              </w:rPr>
            </w:pPr>
            <w:r w:rsidRPr="00807BFD">
              <w:rPr>
                <w:b/>
                <w:sz w:val="22"/>
                <w:szCs w:val="22"/>
                <w:lang w:val="uk-UA"/>
              </w:rPr>
              <w:t>6 864,663</w:t>
            </w:r>
          </w:p>
        </w:tc>
        <w:tc>
          <w:tcPr>
            <w:tcW w:w="1134" w:type="dxa"/>
            <w:tcBorders>
              <w:top w:val="single" w:sz="4" w:space="0" w:color="auto"/>
              <w:left w:val="single" w:sz="4" w:space="0" w:color="auto"/>
              <w:bottom w:val="single" w:sz="4" w:space="0" w:color="auto"/>
              <w:right w:val="single" w:sz="4" w:space="0" w:color="auto"/>
            </w:tcBorders>
          </w:tcPr>
          <w:p w14:paraId="0EC54DC2" w14:textId="77777777" w:rsidR="004373D1" w:rsidRPr="00807BFD" w:rsidRDefault="004373D1" w:rsidP="00826507">
            <w:pPr>
              <w:ind w:left="-108" w:right="-108"/>
              <w:jc w:val="center"/>
              <w:rPr>
                <w:b/>
                <w:sz w:val="22"/>
                <w:lang w:val="uk-UA"/>
              </w:rPr>
            </w:pPr>
            <w:r w:rsidRPr="00807BFD">
              <w:rPr>
                <w:b/>
                <w:sz w:val="22"/>
                <w:szCs w:val="22"/>
                <w:lang w:val="uk-UA"/>
              </w:rPr>
              <w:t>6 975,049</w:t>
            </w:r>
          </w:p>
        </w:tc>
        <w:tc>
          <w:tcPr>
            <w:tcW w:w="1134" w:type="dxa"/>
            <w:tcBorders>
              <w:top w:val="single" w:sz="4" w:space="0" w:color="auto"/>
              <w:left w:val="single" w:sz="4" w:space="0" w:color="auto"/>
              <w:bottom w:val="single" w:sz="4" w:space="0" w:color="auto"/>
              <w:right w:val="single" w:sz="4" w:space="0" w:color="auto"/>
            </w:tcBorders>
          </w:tcPr>
          <w:p w14:paraId="4244BC41" w14:textId="77777777" w:rsidR="004373D1" w:rsidRPr="0018500D" w:rsidRDefault="004373D1" w:rsidP="00826507">
            <w:pPr>
              <w:ind w:left="-108" w:right="-108"/>
              <w:jc w:val="center"/>
              <w:rPr>
                <w:b/>
                <w:sz w:val="22"/>
                <w:lang w:val="uk-UA"/>
              </w:rPr>
            </w:pPr>
            <w:r w:rsidRPr="0018500D">
              <w:rPr>
                <w:b/>
                <w:sz w:val="22"/>
                <w:szCs w:val="22"/>
                <w:lang w:val="uk-UA"/>
              </w:rPr>
              <w:t>6 108,401</w:t>
            </w:r>
          </w:p>
        </w:tc>
        <w:tc>
          <w:tcPr>
            <w:tcW w:w="1557" w:type="dxa"/>
            <w:tcBorders>
              <w:top w:val="single" w:sz="4" w:space="0" w:color="auto"/>
              <w:left w:val="single" w:sz="4" w:space="0" w:color="auto"/>
              <w:bottom w:val="single" w:sz="4" w:space="0" w:color="auto"/>
              <w:right w:val="single" w:sz="4" w:space="0" w:color="auto"/>
            </w:tcBorders>
          </w:tcPr>
          <w:p w14:paraId="61F6ECF7" w14:textId="77777777" w:rsidR="004373D1" w:rsidRPr="0018500D" w:rsidRDefault="004373D1" w:rsidP="00826507">
            <w:pPr>
              <w:rPr>
                <w:color w:val="FF0000"/>
                <w:lang w:val="uk-UA"/>
              </w:rPr>
            </w:pPr>
            <w:r w:rsidRPr="0018500D">
              <w:rPr>
                <w:lang w:val="uk-UA"/>
              </w:rPr>
              <w:t>Надано фінансову підтримку громадським організаціям ветеранів, в т.ч. ветеранів військової служби, і осіб з інвалідністю</w:t>
            </w:r>
          </w:p>
        </w:tc>
      </w:tr>
      <w:tr w:rsidR="004373D1" w:rsidRPr="00EA6CAA" w14:paraId="32A380E4" w14:textId="77777777" w:rsidTr="00826507">
        <w:trPr>
          <w:trHeight w:val="1516"/>
        </w:trPr>
        <w:tc>
          <w:tcPr>
            <w:tcW w:w="851" w:type="dxa"/>
            <w:shd w:val="clear" w:color="auto" w:fill="auto"/>
          </w:tcPr>
          <w:p w14:paraId="33144F11" w14:textId="77777777" w:rsidR="004373D1" w:rsidRPr="0018500D" w:rsidRDefault="004373D1" w:rsidP="00826507">
            <w:pPr>
              <w:jc w:val="center"/>
              <w:rPr>
                <w:sz w:val="22"/>
                <w:lang w:val="uk-UA"/>
              </w:rPr>
            </w:pPr>
            <w:r w:rsidRPr="0018500D">
              <w:rPr>
                <w:sz w:val="22"/>
                <w:szCs w:val="22"/>
                <w:lang w:val="uk-UA"/>
              </w:rPr>
              <w:t>7.2.4.</w:t>
            </w:r>
          </w:p>
        </w:tc>
        <w:tc>
          <w:tcPr>
            <w:tcW w:w="3119" w:type="dxa"/>
            <w:shd w:val="clear" w:color="auto" w:fill="auto"/>
          </w:tcPr>
          <w:p w14:paraId="2D2A169E" w14:textId="77777777" w:rsidR="004373D1" w:rsidRPr="0018500D" w:rsidRDefault="004373D1" w:rsidP="00826507">
            <w:pPr>
              <w:jc w:val="both"/>
              <w:rPr>
                <w:lang w:val="uk-UA"/>
              </w:rPr>
            </w:pPr>
            <w:r w:rsidRPr="0018500D">
              <w:rPr>
                <w:lang w:val="uk-UA"/>
              </w:rPr>
              <w:t>Надавати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людей із залежністю</w:t>
            </w:r>
          </w:p>
        </w:tc>
        <w:tc>
          <w:tcPr>
            <w:tcW w:w="996" w:type="dxa"/>
            <w:shd w:val="clear" w:color="auto" w:fill="auto"/>
          </w:tcPr>
          <w:p w14:paraId="42B28443" w14:textId="77777777" w:rsidR="004373D1" w:rsidRPr="0018500D" w:rsidRDefault="004373D1" w:rsidP="00826507">
            <w:pPr>
              <w:jc w:val="center"/>
              <w:rPr>
                <w:lang w:val="uk-UA"/>
              </w:rPr>
            </w:pPr>
            <w:r w:rsidRPr="0018500D">
              <w:rPr>
                <w:lang w:val="uk-UA"/>
              </w:rPr>
              <w:t>2022-2026 роки</w:t>
            </w:r>
          </w:p>
        </w:tc>
        <w:tc>
          <w:tcPr>
            <w:tcW w:w="1554" w:type="dxa"/>
            <w:shd w:val="clear" w:color="auto" w:fill="auto"/>
          </w:tcPr>
          <w:p w14:paraId="5588E883" w14:textId="77777777" w:rsidR="004373D1" w:rsidRPr="0018500D" w:rsidRDefault="004373D1" w:rsidP="00826507">
            <w:pPr>
              <w:spacing w:after="120"/>
              <w:jc w:val="center"/>
              <w:rPr>
                <w:lang w:val="uk-UA"/>
              </w:rPr>
            </w:pPr>
            <w:r w:rsidRPr="0018500D">
              <w:rPr>
                <w:lang w:val="uk-UA"/>
              </w:rPr>
              <w:t>Департамент соціальної політики міської ради</w:t>
            </w:r>
          </w:p>
        </w:tc>
        <w:tc>
          <w:tcPr>
            <w:tcW w:w="991" w:type="dxa"/>
            <w:shd w:val="clear" w:color="auto" w:fill="auto"/>
          </w:tcPr>
          <w:p w14:paraId="004CD232" w14:textId="77777777" w:rsidR="004373D1" w:rsidRPr="00807BFD" w:rsidRDefault="004373D1" w:rsidP="00826507">
            <w:pPr>
              <w:jc w:val="center"/>
              <w:rPr>
                <w:lang w:val="uk-UA"/>
              </w:rPr>
            </w:pPr>
            <w:r w:rsidRPr="00807BFD">
              <w:rPr>
                <w:lang w:val="uk-UA"/>
              </w:rPr>
              <w:t>Кошти бюджету ВМТГ</w:t>
            </w:r>
          </w:p>
        </w:tc>
        <w:tc>
          <w:tcPr>
            <w:tcW w:w="1276" w:type="dxa"/>
            <w:shd w:val="clear" w:color="auto" w:fill="auto"/>
          </w:tcPr>
          <w:p w14:paraId="1E286B28" w14:textId="77777777" w:rsidR="004373D1" w:rsidRPr="00807BFD" w:rsidRDefault="004373D1" w:rsidP="00826507">
            <w:pPr>
              <w:ind w:left="-108" w:right="-108"/>
              <w:jc w:val="center"/>
              <w:rPr>
                <w:b/>
                <w:sz w:val="22"/>
                <w:szCs w:val="22"/>
                <w:lang w:val="uk-UA"/>
              </w:rPr>
            </w:pPr>
            <w:r w:rsidRPr="00807BFD">
              <w:rPr>
                <w:b/>
                <w:sz w:val="22"/>
                <w:szCs w:val="22"/>
                <w:lang w:val="uk-UA"/>
              </w:rPr>
              <w:t>1 911,701</w:t>
            </w:r>
          </w:p>
        </w:tc>
        <w:tc>
          <w:tcPr>
            <w:tcW w:w="1139" w:type="dxa"/>
            <w:shd w:val="clear" w:color="auto" w:fill="auto"/>
          </w:tcPr>
          <w:p w14:paraId="0FA3B0B5" w14:textId="77777777" w:rsidR="004373D1" w:rsidRPr="00807BFD" w:rsidRDefault="004373D1" w:rsidP="00826507">
            <w:pPr>
              <w:ind w:left="-108" w:right="-108"/>
              <w:jc w:val="center"/>
              <w:rPr>
                <w:b/>
                <w:sz w:val="22"/>
                <w:szCs w:val="22"/>
                <w:lang w:val="uk-UA"/>
              </w:rPr>
            </w:pPr>
            <w:r w:rsidRPr="00807BFD">
              <w:rPr>
                <w:b/>
                <w:sz w:val="22"/>
                <w:szCs w:val="22"/>
                <w:lang w:val="uk-UA"/>
              </w:rPr>
              <w:t>200,000</w:t>
            </w:r>
          </w:p>
        </w:tc>
        <w:tc>
          <w:tcPr>
            <w:tcW w:w="1134" w:type="dxa"/>
            <w:shd w:val="clear" w:color="auto" w:fill="auto"/>
          </w:tcPr>
          <w:p w14:paraId="15BEC315" w14:textId="77777777" w:rsidR="004373D1" w:rsidRPr="00807BFD" w:rsidRDefault="004373D1" w:rsidP="00826507">
            <w:pPr>
              <w:ind w:left="-108" w:right="-108"/>
              <w:jc w:val="center"/>
              <w:rPr>
                <w:b/>
                <w:sz w:val="22"/>
                <w:szCs w:val="22"/>
                <w:lang w:val="uk-UA"/>
              </w:rPr>
            </w:pPr>
            <w:r w:rsidRPr="00807BFD">
              <w:rPr>
                <w:b/>
                <w:sz w:val="22"/>
                <w:szCs w:val="22"/>
                <w:lang w:val="uk-UA"/>
              </w:rPr>
              <w:t>317,091</w:t>
            </w:r>
          </w:p>
        </w:tc>
        <w:tc>
          <w:tcPr>
            <w:tcW w:w="1132" w:type="dxa"/>
            <w:shd w:val="clear" w:color="auto" w:fill="auto"/>
          </w:tcPr>
          <w:p w14:paraId="524EC05D" w14:textId="77777777" w:rsidR="004373D1" w:rsidRPr="00807BFD" w:rsidRDefault="004373D1" w:rsidP="00826507">
            <w:pPr>
              <w:ind w:left="-108" w:right="-108"/>
              <w:jc w:val="center"/>
              <w:rPr>
                <w:b/>
                <w:sz w:val="22"/>
                <w:szCs w:val="22"/>
                <w:lang w:val="uk-UA"/>
              </w:rPr>
            </w:pPr>
            <w:r w:rsidRPr="00807BFD">
              <w:rPr>
                <w:b/>
                <w:sz w:val="22"/>
                <w:szCs w:val="22"/>
                <w:lang w:val="uk-UA"/>
              </w:rPr>
              <w:t>450,190</w:t>
            </w:r>
          </w:p>
        </w:tc>
        <w:tc>
          <w:tcPr>
            <w:tcW w:w="1134" w:type="dxa"/>
            <w:shd w:val="clear" w:color="auto" w:fill="auto"/>
          </w:tcPr>
          <w:p w14:paraId="3236916B" w14:textId="77777777" w:rsidR="004373D1" w:rsidRPr="00807BFD" w:rsidRDefault="004373D1" w:rsidP="00826507">
            <w:pPr>
              <w:ind w:left="-108" w:right="-108"/>
              <w:jc w:val="center"/>
              <w:rPr>
                <w:b/>
                <w:sz w:val="22"/>
                <w:szCs w:val="22"/>
                <w:lang w:val="uk-UA"/>
              </w:rPr>
            </w:pPr>
            <w:r w:rsidRPr="00807BFD">
              <w:rPr>
                <w:b/>
                <w:sz w:val="22"/>
                <w:szCs w:val="22"/>
                <w:lang w:val="uk-UA"/>
              </w:rPr>
              <w:t>557,695</w:t>
            </w:r>
          </w:p>
        </w:tc>
        <w:tc>
          <w:tcPr>
            <w:tcW w:w="1134" w:type="dxa"/>
            <w:shd w:val="clear" w:color="auto" w:fill="auto"/>
          </w:tcPr>
          <w:p w14:paraId="72758358" w14:textId="77777777" w:rsidR="004373D1" w:rsidRPr="0018500D" w:rsidRDefault="004373D1" w:rsidP="00826507">
            <w:pPr>
              <w:ind w:left="-108" w:right="-108"/>
              <w:jc w:val="center"/>
              <w:rPr>
                <w:b/>
                <w:sz w:val="22"/>
                <w:szCs w:val="22"/>
                <w:lang w:val="uk-UA"/>
              </w:rPr>
            </w:pPr>
            <w:r w:rsidRPr="0018500D">
              <w:rPr>
                <w:b/>
                <w:sz w:val="22"/>
                <w:szCs w:val="22"/>
                <w:lang w:val="uk-UA"/>
              </w:rPr>
              <w:t>386,725</w:t>
            </w:r>
          </w:p>
        </w:tc>
        <w:tc>
          <w:tcPr>
            <w:tcW w:w="1557" w:type="dxa"/>
            <w:shd w:val="clear" w:color="auto" w:fill="auto"/>
          </w:tcPr>
          <w:p w14:paraId="213CC021" w14:textId="77777777" w:rsidR="004373D1" w:rsidRPr="0018500D" w:rsidRDefault="004373D1" w:rsidP="00826507">
            <w:pPr>
              <w:rPr>
                <w:lang w:val="uk-UA"/>
              </w:rPr>
            </w:pPr>
            <w:r w:rsidRPr="0018500D">
              <w:rPr>
                <w:lang w:val="uk-UA"/>
              </w:rPr>
              <w:t>Надано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людей із залежністю</w:t>
            </w:r>
          </w:p>
        </w:tc>
      </w:tr>
      <w:tr w:rsidR="004373D1" w:rsidRPr="0018500D" w14:paraId="6421C3DF" w14:textId="77777777" w:rsidTr="00826507">
        <w:trPr>
          <w:trHeight w:val="521"/>
        </w:trPr>
        <w:tc>
          <w:tcPr>
            <w:tcW w:w="851" w:type="dxa"/>
            <w:shd w:val="clear" w:color="auto" w:fill="auto"/>
            <w:vAlign w:val="center"/>
          </w:tcPr>
          <w:p w14:paraId="45946892" w14:textId="77777777" w:rsidR="004373D1" w:rsidRPr="0018500D" w:rsidRDefault="004373D1" w:rsidP="00826507">
            <w:pPr>
              <w:jc w:val="center"/>
              <w:rPr>
                <w:sz w:val="22"/>
                <w:szCs w:val="22"/>
                <w:lang w:val="uk-UA"/>
              </w:rPr>
            </w:pPr>
          </w:p>
        </w:tc>
        <w:tc>
          <w:tcPr>
            <w:tcW w:w="3119" w:type="dxa"/>
            <w:shd w:val="clear" w:color="auto" w:fill="auto"/>
            <w:vAlign w:val="center"/>
          </w:tcPr>
          <w:p w14:paraId="697C764A" w14:textId="77777777" w:rsidR="004373D1" w:rsidRPr="0018500D" w:rsidRDefault="004373D1" w:rsidP="00826507">
            <w:pPr>
              <w:spacing w:after="120"/>
              <w:jc w:val="both"/>
              <w:rPr>
                <w:sz w:val="23"/>
                <w:szCs w:val="23"/>
                <w:lang w:val="uk-UA"/>
              </w:rPr>
            </w:pPr>
            <w:r w:rsidRPr="0018500D">
              <w:rPr>
                <w:b/>
                <w:sz w:val="23"/>
                <w:szCs w:val="23"/>
                <w:lang w:val="uk-UA"/>
              </w:rPr>
              <w:t>ВСЬОГО ПО РОЗДІЛАМ ПРОГРАМИ:</w:t>
            </w:r>
          </w:p>
        </w:tc>
        <w:tc>
          <w:tcPr>
            <w:tcW w:w="996" w:type="dxa"/>
            <w:shd w:val="clear" w:color="auto" w:fill="auto"/>
            <w:vAlign w:val="center"/>
          </w:tcPr>
          <w:p w14:paraId="66D2D923" w14:textId="77777777" w:rsidR="004373D1" w:rsidRPr="0018500D" w:rsidRDefault="004373D1" w:rsidP="00826507">
            <w:pPr>
              <w:jc w:val="center"/>
              <w:rPr>
                <w:sz w:val="23"/>
                <w:szCs w:val="23"/>
                <w:lang w:val="uk-UA"/>
              </w:rPr>
            </w:pPr>
          </w:p>
        </w:tc>
        <w:tc>
          <w:tcPr>
            <w:tcW w:w="1554" w:type="dxa"/>
            <w:shd w:val="clear" w:color="auto" w:fill="auto"/>
            <w:vAlign w:val="center"/>
          </w:tcPr>
          <w:p w14:paraId="41E0EEE7" w14:textId="77777777" w:rsidR="004373D1" w:rsidRPr="0018500D" w:rsidRDefault="004373D1" w:rsidP="00826507">
            <w:pPr>
              <w:spacing w:after="120"/>
              <w:ind w:left="-114" w:right="-107"/>
              <w:jc w:val="center"/>
              <w:rPr>
                <w:sz w:val="23"/>
                <w:szCs w:val="23"/>
                <w:lang w:val="uk-UA"/>
              </w:rPr>
            </w:pPr>
          </w:p>
        </w:tc>
        <w:tc>
          <w:tcPr>
            <w:tcW w:w="991" w:type="dxa"/>
            <w:shd w:val="clear" w:color="auto" w:fill="auto"/>
            <w:vAlign w:val="center"/>
          </w:tcPr>
          <w:p w14:paraId="6D39EFED" w14:textId="77777777" w:rsidR="004373D1" w:rsidRPr="00807BFD" w:rsidRDefault="004373D1" w:rsidP="00826507">
            <w:pPr>
              <w:jc w:val="center"/>
              <w:rPr>
                <w:sz w:val="23"/>
                <w:szCs w:val="23"/>
                <w:lang w:val="uk-UA"/>
              </w:rPr>
            </w:pPr>
          </w:p>
        </w:tc>
        <w:tc>
          <w:tcPr>
            <w:tcW w:w="1276" w:type="dxa"/>
            <w:shd w:val="clear" w:color="auto" w:fill="auto"/>
            <w:vAlign w:val="center"/>
          </w:tcPr>
          <w:p w14:paraId="62B65965" w14:textId="77777777" w:rsidR="004373D1" w:rsidRPr="00807BFD" w:rsidRDefault="004373D1" w:rsidP="00826507">
            <w:pPr>
              <w:ind w:left="-108" w:right="-108"/>
              <w:jc w:val="center"/>
              <w:rPr>
                <w:b/>
                <w:sz w:val="21"/>
                <w:szCs w:val="21"/>
                <w:lang w:val="uk-UA"/>
              </w:rPr>
            </w:pPr>
            <w:r w:rsidRPr="00807BFD">
              <w:rPr>
                <w:b/>
                <w:sz w:val="21"/>
                <w:szCs w:val="21"/>
                <w:lang w:val="uk-UA"/>
              </w:rPr>
              <w:t>1 639 695,978</w:t>
            </w:r>
          </w:p>
        </w:tc>
        <w:tc>
          <w:tcPr>
            <w:tcW w:w="1139" w:type="dxa"/>
            <w:shd w:val="clear" w:color="auto" w:fill="auto"/>
            <w:vAlign w:val="center"/>
          </w:tcPr>
          <w:p w14:paraId="0890731A" w14:textId="77777777" w:rsidR="004373D1" w:rsidRPr="00807BFD" w:rsidRDefault="004373D1" w:rsidP="00826507">
            <w:pPr>
              <w:ind w:left="-108" w:right="-108"/>
              <w:jc w:val="center"/>
              <w:rPr>
                <w:b/>
                <w:sz w:val="21"/>
                <w:szCs w:val="21"/>
                <w:lang w:val="uk-UA"/>
              </w:rPr>
            </w:pPr>
            <w:r w:rsidRPr="00807BFD">
              <w:rPr>
                <w:b/>
                <w:sz w:val="21"/>
                <w:szCs w:val="21"/>
                <w:lang w:val="uk-UA"/>
              </w:rPr>
              <w:t>232 736,127</w:t>
            </w:r>
          </w:p>
        </w:tc>
        <w:tc>
          <w:tcPr>
            <w:tcW w:w="1134" w:type="dxa"/>
            <w:shd w:val="clear" w:color="auto" w:fill="auto"/>
            <w:vAlign w:val="center"/>
          </w:tcPr>
          <w:p w14:paraId="289C6624" w14:textId="77777777" w:rsidR="004373D1" w:rsidRPr="00807BFD" w:rsidRDefault="004373D1" w:rsidP="00826507">
            <w:pPr>
              <w:ind w:left="-108" w:right="-108"/>
              <w:jc w:val="center"/>
              <w:rPr>
                <w:b/>
                <w:sz w:val="21"/>
                <w:szCs w:val="21"/>
                <w:lang w:val="uk-UA"/>
              </w:rPr>
            </w:pPr>
            <w:r w:rsidRPr="00807BFD">
              <w:rPr>
                <w:b/>
                <w:sz w:val="21"/>
                <w:szCs w:val="21"/>
                <w:lang w:val="uk-UA"/>
              </w:rPr>
              <w:t>299 226,997</w:t>
            </w:r>
          </w:p>
        </w:tc>
        <w:tc>
          <w:tcPr>
            <w:tcW w:w="1132" w:type="dxa"/>
            <w:shd w:val="clear" w:color="auto" w:fill="auto"/>
            <w:vAlign w:val="center"/>
          </w:tcPr>
          <w:p w14:paraId="130747AD" w14:textId="77777777" w:rsidR="004373D1" w:rsidRPr="00807BFD" w:rsidRDefault="004373D1" w:rsidP="00826507">
            <w:pPr>
              <w:ind w:left="-108" w:right="-108"/>
              <w:jc w:val="center"/>
              <w:rPr>
                <w:b/>
                <w:sz w:val="21"/>
                <w:szCs w:val="21"/>
                <w:lang w:val="uk-UA"/>
              </w:rPr>
            </w:pPr>
            <w:r w:rsidRPr="00807BFD">
              <w:rPr>
                <w:b/>
                <w:sz w:val="21"/>
                <w:szCs w:val="21"/>
                <w:lang w:val="uk-UA"/>
              </w:rPr>
              <w:t>358 997,280</w:t>
            </w:r>
          </w:p>
        </w:tc>
        <w:tc>
          <w:tcPr>
            <w:tcW w:w="1134" w:type="dxa"/>
            <w:shd w:val="clear" w:color="auto" w:fill="auto"/>
            <w:vAlign w:val="center"/>
          </w:tcPr>
          <w:p w14:paraId="19556E19" w14:textId="77777777" w:rsidR="004373D1" w:rsidRPr="00807BFD" w:rsidRDefault="004373D1" w:rsidP="00826507">
            <w:pPr>
              <w:ind w:left="-108" w:right="-108"/>
              <w:jc w:val="center"/>
              <w:rPr>
                <w:b/>
                <w:color w:val="FF0000"/>
                <w:sz w:val="21"/>
                <w:szCs w:val="21"/>
                <w:lang w:val="uk-UA"/>
              </w:rPr>
            </w:pPr>
            <w:r w:rsidRPr="00807BFD">
              <w:rPr>
                <w:b/>
                <w:sz w:val="21"/>
                <w:szCs w:val="21"/>
                <w:lang w:val="uk-UA"/>
              </w:rPr>
              <w:t>371 202,454</w:t>
            </w:r>
          </w:p>
        </w:tc>
        <w:tc>
          <w:tcPr>
            <w:tcW w:w="1134" w:type="dxa"/>
            <w:shd w:val="clear" w:color="auto" w:fill="auto"/>
            <w:vAlign w:val="center"/>
          </w:tcPr>
          <w:p w14:paraId="7D6D7C09" w14:textId="77777777" w:rsidR="004373D1" w:rsidRPr="00807BFD" w:rsidRDefault="004373D1" w:rsidP="00826507">
            <w:pPr>
              <w:ind w:left="-108" w:right="-108"/>
              <w:jc w:val="center"/>
              <w:rPr>
                <w:b/>
                <w:color w:val="FF0000"/>
                <w:sz w:val="21"/>
                <w:szCs w:val="21"/>
                <w:lang w:val="uk-UA"/>
              </w:rPr>
            </w:pPr>
            <w:r w:rsidRPr="00807BFD">
              <w:rPr>
                <w:b/>
                <w:sz w:val="21"/>
                <w:szCs w:val="21"/>
                <w:lang w:val="uk-UA"/>
              </w:rPr>
              <w:t>377 533,120</w:t>
            </w:r>
          </w:p>
        </w:tc>
        <w:tc>
          <w:tcPr>
            <w:tcW w:w="1557" w:type="dxa"/>
            <w:shd w:val="clear" w:color="auto" w:fill="auto"/>
            <w:vAlign w:val="center"/>
          </w:tcPr>
          <w:p w14:paraId="6C3C65FE" w14:textId="77777777" w:rsidR="004373D1" w:rsidRPr="00807BFD" w:rsidRDefault="004373D1" w:rsidP="00826507">
            <w:pPr>
              <w:rPr>
                <w:lang w:val="uk-UA"/>
              </w:rPr>
            </w:pPr>
          </w:p>
        </w:tc>
      </w:tr>
    </w:tbl>
    <w:p w14:paraId="7E6432ED" w14:textId="77777777" w:rsidR="004373D1" w:rsidRPr="0018500D" w:rsidRDefault="004373D1" w:rsidP="004373D1">
      <w:pPr>
        <w:jc w:val="center"/>
        <w:rPr>
          <w:b/>
          <w:sz w:val="28"/>
          <w:szCs w:val="28"/>
          <w:lang w:val="uk-UA"/>
        </w:rPr>
      </w:pPr>
    </w:p>
    <w:p w14:paraId="6502A408" w14:textId="77777777" w:rsidR="004373D1" w:rsidRPr="0018500D" w:rsidRDefault="004373D1" w:rsidP="004373D1">
      <w:pPr>
        <w:jc w:val="center"/>
        <w:rPr>
          <w:b/>
          <w:sz w:val="28"/>
          <w:szCs w:val="28"/>
          <w:lang w:val="uk-UA"/>
        </w:rPr>
      </w:pPr>
    </w:p>
    <w:p w14:paraId="315BC383" w14:textId="77777777" w:rsidR="004373D1" w:rsidRDefault="004373D1" w:rsidP="004373D1">
      <w:pPr>
        <w:jc w:val="center"/>
        <w:rPr>
          <w:b/>
          <w:sz w:val="28"/>
          <w:szCs w:val="28"/>
          <w:lang w:val="uk-UA"/>
        </w:rPr>
      </w:pPr>
    </w:p>
    <w:p w14:paraId="2868550E" w14:textId="77777777" w:rsidR="004373D1" w:rsidRPr="0011599C" w:rsidRDefault="004373D1" w:rsidP="004373D1">
      <w:pPr>
        <w:jc w:val="center"/>
        <w:rPr>
          <w:lang w:val="uk-UA"/>
        </w:rPr>
        <w:sectPr w:rsidR="004373D1" w:rsidRPr="0011599C" w:rsidSect="004373D1">
          <w:pgSz w:w="16838" w:h="11906" w:orient="landscape"/>
          <w:pgMar w:top="1134" w:right="851" w:bottom="568" w:left="851" w:header="709" w:footer="709" w:gutter="0"/>
          <w:cols w:space="708"/>
          <w:docGrid w:linePitch="360"/>
        </w:sectPr>
      </w:pPr>
      <w:r>
        <w:rPr>
          <w:b/>
          <w:sz w:val="28"/>
          <w:szCs w:val="28"/>
          <w:lang w:val="uk-UA"/>
        </w:rPr>
        <w:t xml:space="preserve">Міський голова             </w:t>
      </w:r>
      <w:r w:rsidRPr="0011599C">
        <w:rPr>
          <w:b/>
          <w:sz w:val="28"/>
          <w:szCs w:val="28"/>
          <w:lang w:val="uk-UA"/>
        </w:rPr>
        <w:t xml:space="preserve">                                                                              </w:t>
      </w:r>
      <w:r>
        <w:rPr>
          <w:b/>
          <w:sz w:val="28"/>
          <w:szCs w:val="28"/>
          <w:lang w:val="uk-UA"/>
        </w:rPr>
        <w:t xml:space="preserve"> Сергій МОРГУНОВ</w:t>
      </w:r>
    </w:p>
    <w:p w14:paraId="4593B31B" w14:textId="77777777" w:rsidR="004373D1" w:rsidRPr="007648F7" w:rsidRDefault="004373D1" w:rsidP="004373D1">
      <w:pPr>
        <w:rPr>
          <w:sz w:val="28"/>
          <w:szCs w:val="28"/>
          <w:lang w:val="uk-UA"/>
        </w:rPr>
      </w:pPr>
      <w:r w:rsidRPr="007648F7">
        <w:rPr>
          <w:sz w:val="28"/>
          <w:szCs w:val="28"/>
          <w:lang w:val="uk-UA"/>
        </w:rPr>
        <w:t xml:space="preserve">Департамент соціальної політики </w:t>
      </w:r>
    </w:p>
    <w:p w14:paraId="4E4AF56A" w14:textId="77777777" w:rsidR="004373D1" w:rsidRPr="007648F7" w:rsidRDefault="004373D1" w:rsidP="004373D1">
      <w:pPr>
        <w:rPr>
          <w:sz w:val="28"/>
          <w:szCs w:val="28"/>
          <w:lang w:val="uk-UA"/>
        </w:rPr>
      </w:pPr>
      <w:r w:rsidRPr="007648F7">
        <w:rPr>
          <w:sz w:val="28"/>
          <w:szCs w:val="28"/>
          <w:lang w:val="uk-UA"/>
        </w:rPr>
        <w:t>Павлюк Оксана Володимирівна</w:t>
      </w:r>
    </w:p>
    <w:p w14:paraId="2CB5BED9" w14:textId="77777777" w:rsidR="004373D1" w:rsidRPr="007648F7" w:rsidRDefault="004373D1" w:rsidP="004373D1">
      <w:pPr>
        <w:jc w:val="both"/>
        <w:rPr>
          <w:sz w:val="28"/>
          <w:szCs w:val="28"/>
          <w:lang w:val="uk-UA"/>
        </w:rPr>
      </w:pPr>
      <w:r w:rsidRPr="007648F7">
        <w:rPr>
          <w:sz w:val="28"/>
          <w:szCs w:val="28"/>
          <w:lang w:val="uk-UA"/>
        </w:rPr>
        <w:t>Начальник відділу реалізації муніципальних програм підтримки ветеранів та їх сімей</w:t>
      </w:r>
    </w:p>
    <w:p w14:paraId="53674E6B" w14:textId="77777777" w:rsidR="004373D1" w:rsidRPr="007648F7" w:rsidRDefault="004373D1" w:rsidP="004373D1">
      <w:pPr>
        <w:spacing w:line="276" w:lineRule="auto"/>
        <w:contextualSpacing/>
        <w:rPr>
          <w:sz w:val="28"/>
          <w:szCs w:val="28"/>
          <w:lang w:val="uk-UA"/>
        </w:rPr>
      </w:pPr>
    </w:p>
    <w:p w14:paraId="3D383291" w14:textId="77777777" w:rsidR="004373D1" w:rsidRPr="007648F7" w:rsidRDefault="004373D1" w:rsidP="004373D1">
      <w:pPr>
        <w:spacing w:line="276" w:lineRule="auto"/>
        <w:contextualSpacing/>
        <w:rPr>
          <w:sz w:val="28"/>
          <w:szCs w:val="28"/>
          <w:lang w:val="uk-UA"/>
        </w:rPr>
      </w:pPr>
    </w:p>
    <w:p w14:paraId="2FF8BA65" w14:textId="77777777" w:rsidR="004373D1" w:rsidRPr="0018500D" w:rsidRDefault="004373D1" w:rsidP="004373D1">
      <w:pPr>
        <w:rPr>
          <w:sz w:val="28"/>
          <w:szCs w:val="28"/>
          <w:lang w:val="uk-UA"/>
        </w:rPr>
      </w:pPr>
    </w:p>
    <w:p w14:paraId="741386BC" w14:textId="77777777" w:rsidR="004373D1" w:rsidRDefault="004373D1" w:rsidP="004373D1">
      <w:pPr>
        <w:rPr>
          <w:szCs w:val="28"/>
          <w:lang w:val="uk-UA"/>
        </w:rPr>
      </w:pPr>
    </w:p>
    <w:p w14:paraId="2C24D688" w14:textId="77777777" w:rsidR="00EB77D6" w:rsidRDefault="00EB77D6" w:rsidP="00EB77D6">
      <w:pPr>
        <w:rPr>
          <w:szCs w:val="28"/>
          <w:lang w:val="uk-UA"/>
        </w:rPr>
      </w:pPr>
    </w:p>
    <w:p w14:paraId="1C46D92E" w14:textId="77777777" w:rsidR="00EB77D6" w:rsidRDefault="00EB77D6" w:rsidP="00EB77D6">
      <w:pPr>
        <w:rPr>
          <w:szCs w:val="28"/>
          <w:lang w:val="uk-UA"/>
        </w:rPr>
      </w:pPr>
    </w:p>
    <w:sectPr w:rsidR="00EB77D6" w:rsidSect="009B0448">
      <w:type w:val="continuous"/>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17B94" w14:textId="77777777" w:rsidR="0059218B" w:rsidRDefault="0059218B">
      <w:r>
        <w:separator/>
      </w:r>
    </w:p>
  </w:endnote>
  <w:endnote w:type="continuationSeparator" w:id="0">
    <w:p w14:paraId="50E5840C" w14:textId="77777777" w:rsidR="0059218B" w:rsidRDefault="0059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61233" w14:textId="77777777" w:rsidR="0059218B" w:rsidRDefault="0059218B">
      <w:r>
        <w:separator/>
      </w:r>
    </w:p>
  </w:footnote>
  <w:footnote w:type="continuationSeparator" w:id="0">
    <w:p w14:paraId="044E4D4B" w14:textId="77777777" w:rsidR="0059218B" w:rsidRDefault="005921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7"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1"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2"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4" w15:restartNumberingAfterBreak="0">
    <w:nsid w:val="2F1561E9"/>
    <w:multiLevelType w:val="hybridMultilevel"/>
    <w:tmpl w:val="93C201AA"/>
    <w:lvl w:ilvl="0" w:tplc="EA263E9E">
      <w:numFmt w:val="bullet"/>
      <w:lvlText w:val="-"/>
      <w:lvlJc w:val="left"/>
      <w:pPr>
        <w:ind w:left="1068" w:hanging="360"/>
      </w:pPr>
      <w:rPr>
        <w:rFonts w:ascii="Calibri" w:eastAsia="Calibri" w:hAnsi="Calibri" w:cs="Calibri"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5"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3"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4"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6"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8"/>
  </w:num>
  <w:num w:numId="4">
    <w:abstractNumId w:val="31"/>
  </w:num>
  <w:num w:numId="5">
    <w:abstractNumId w:val="28"/>
  </w:num>
  <w:num w:numId="6">
    <w:abstractNumId w:val="30"/>
  </w:num>
  <w:num w:numId="7">
    <w:abstractNumId w:val="1"/>
  </w:num>
  <w:num w:numId="8">
    <w:abstractNumId w:val="22"/>
  </w:num>
  <w:num w:numId="9">
    <w:abstractNumId w:val="9"/>
  </w:num>
  <w:num w:numId="10">
    <w:abstractNumId w:val="2"/>
  </w:num>
  <w:num w:numId="11">
    <w:abstractNumId w:val="13"/>
  </w:num>
  <w:num w:numId="12">
    <w:abstractNumId w:val="21"/>
  </w:num>
  <w:num w:numId="13">
    <w:abstractNumId w:val="12"/>
  </w:num>
  <w:num w:numId="14">
    <w:abstractNumId w:val="7"/>
  </w:num>
  <w:num w:numId="15">
    <w:abstractNumId w:val="20"/>
  </w:num>
  <w:num w:numId="16">
    <w:abstractNumId w:val="4"/>
  </w:num>
  <w:num w:numId="17">
    <w:abstractNumId w:val="11"/>
  </w:num>
  <w:num w:numId="18">
    <w:abstractNumId w:val="26"/>
  </w:num>
  <w:num w:numId="19">
    <w:abstractNumId w:val="16"/>
  </w:num>
  <w:num w:numId="20">
    <w:abstractNumId w:val="6"/>
  </w:num>
  <w:num w:numId="21">
    <w:abstractNumId w:val="19"/>
  </w:num>
  <w:num w:numId="22">
    <w:abstractNumId w:val="32"/>
  </w:num>
  <w:num w:numId="23">
    <w:abstractNumId w:val="17"/>
  </w:num>
  <w:num w:numId="24">
    <w:abstractNumId w:val="5"/>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
  </w:num>
  <w:num w:numId="29">
    <w:abstractNumId w:val="23"/>
  </w:num>
  <w:num w:numId="30">
    <w:abstractNumId w:val="24"/>
  </w:num>
  <w:num w:numId="31">
    <w:abstractNumId w:val="15"/>
  </w:num>
  <w:num w:numId="3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0F69C8"/>
    <w:rsid w:val="0011500C"/>
    <w:rsid w:val="0011551C"/>
    <w:rsid w:val="00122A1D"/>
    <w:rsid w:val="00146058"/>
    <w:rsid w:val="00152BF7"/>
    <w:rsid w:val="00157380"/>
    <w:rsid w:val="00171C8D"/>
    <w:rsid w:val="0019571F"/>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13F84"/>
    <w:rsid w:val="0032742A"/>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373D1"/>
    <w:rsid w:val="004400A8"/>
    <w:rsid w:val="0044017F"/>
    <w:rsid w:val="0046501F"/>
    <w:rsid w:val="00467248"/>
    <w:rsid w:val="00487DB6"/>
    <w:rsid w:val="004918EA"/>
    <w:rsid w:val="004956DE"/>
    <w:rsid w:val="004A2A29"/>
    <w:rsid w:val="004B56DD"/>
    <w:rsid w:val="004C1990"/>
    <w:rsid w:val="004C7191"/>
    <w:rsid w:val="005025DA"/>
    <w:rsid w:val="005040EF"/>
    <w:rsid w:val="00505327"/>
    <w:rsid w:val="00534657"/>
    <w:rsid w:val="00546E1A"/>
    <w:rsid w:val="0055797E"/>
    <w:rsid w:val="00562429"/>
    <w:rsid w:val="00566EFD"/>
    <w:rsid w:val="00582D87"/>
    <w:rsid w:val="0059218B"/>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723F0D"/>
    <w:rsid w:val="007432A0"/>
    <w:rsid w:val="00752183"/>
    <w:rsid w:val="00773953"/>
    <w:rsid w:val="00774A70"/>
    <w:rsid w:val="007818F0"/>
    <w:rsid w:val="007C44BE"/>
    <w:rsid w:val="007C7134"/>
    <w:rsid w:val="007E4298"/>
    <w:rsid w:val="007F3D13"/>
    <w:rsid w:val="00810830"/>
    <w:rsid w:val="008258A9"/>
    <w:rsid w:val="00837217"/>
    <w:rsid w:val="00856BD8"/>
    <w:rsid w:val="00865517"/>
    <w:rsid w:val="00876216"/>
    <w:rsid w:val="00882BFA"/>
    <w:rsid w:val="008A056E"/>
    <w:rsid w:val="008B6ACA"/>
    <w:rsid w:val="008C5402"/>
    <w:rsid w:val="008D4D05"/>
    <w:rsid w:val="008D6B2F"/>
    <w:rsid w:val="008E4FBF"/>
    <w:rsid w:val="00903E14"/>
    <w:rsid w:val="00910F30"/>
    <w:rsid w:val="00913E63"/>
    <w:rsid w:val="00914C72"/>
    <w:rsid w:val="009225C8"/>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0448"/>
    <w:rsid w:val="009B5031"/>
    <w:rsid w:val="009B5FB1"/>
    <w:rsid w:val="009C0380"/>
    <w:rsid w:val="009C110E"/>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BF6962"/>
    <w:rsid w:val="00C55137"/>
    <w:rsid w:val="00C90D93"/>
    <w:rsid w:val="00C90E0D"/>
    <w:rsid w:val="00CA3068"/>
    <w:rsid w:val="00CC413E"/>
    <w:rsid w:val="00D01457"/>
    <w:rsid w:val="00D0620B"/>
    <w:rsid w:val="00D10F0C"/>
    <w:rsid w:val="00D144F4"/>
    <w:rsid w:val="00D33072"/>
    <w:rsid w:val="00D50EAF"/>
    <w:rsid w:val="00D71207"/>
    <w:rsid w:val="00DA2C5F"/>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6CAA"/>
    <w:rsid w:val="00EA7E02"/>
    <w:rsid w:val="00EB77D6"/>
    <w:rsid w:val="00EC5597"/>
    <w:rsid w:val="00ED28C2"/>
    <w:rsid w:val="00EF241E"/>
    <w:rsid w:val="00F018BC"/>
    <w:rsid w:val="00F106CC"/>
    <w:rsid w:val="00F10C20"/>
    <w:rsid w:val="00F12EF9"/>
    <w:rsid w:val="00F61232"/>
    <w:rsid w:val="00F63C34"/>
    <w:rsid w:val="00F6645A"/>
    <w:rsid w:val="00F81923"/>
    <w:rsid w:val="00F823CD"/>
    <w:rsid w:val="00F8783F"/>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7D83"/>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FUA27UETQC2X-21-70852</_dlc_DocId>
    <_dlc_DocIdUrl xmlns="c27bb2c1-a177-45d1-b251-525dd66ab087">
      <Url>http://dpszn.vmr.gov.ua/orgdpszn/_layouts/DocIdRedir.aspx?ID=FUA27UETQC2X-21-70852</Url>
      <Description>FUA27UETQC2X-21-70852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648974-8148-4A3B-841F-6440D0634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8A737-09A6-4EDD-96DF-B0D25DDC4EB5}">
  <ds:schemaRefs>
    <ds:schemaRef ds:uri="http://purl.org/dc/terms/"/>
    <ds:schemaRef ds:uri="http://purl.org/dc/elements/1.1/"/>
    <ds:schemaRef ds:uri="c27bb2c1-a177-45d1-b251-525dd66ab087"/>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C9597DF-6D59-4222-8A76-0449A384A641}">
  <ds:schemaRefs>
    <ds:schemaRef ds:uri="http://schemas.microsoft.com/sharepoint/v3/contenttype/forms"/>
  </ds:schemaRefs>
</ds:datastoreItem>
</file>

<file path=customXml/itemProps4.xml><?xml version="1.0" encoding="utf-8"?>
<ds:datastoreItem xmlns:ds="http://schemas.openxmlformats.org/officeDocument/2006/customXml" ds:itemID="{7D43D9F7-6158-46A3-A743-A50FC19219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5666</Words>
  <Characters>3231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4</cp:revision>
  <cp:lastPrinted>2024-04-12T06:30:00Z</cp:lastPrinted>
  <dcterms:created xsi:type="dcterms:W3CDTF">2025-03-14T08:36:00Z</dcterms:created>
  <dcterms:modified xsi:type="dcterms:W3CDTF">2025-04-11T13:28:00Z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d4de8cbc-b2ec-4d19-b5b9-7c29acf0a7e5</vt:lpwstr>
  </property>
</Properties>
</file>